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2"/>
        <w:gridCol w:w="935"/>
        <w:gridCol w:w="4820"/>
      </w:tblGrid>
      <w:tr w:rsidR="00E3165B" w14:paraId="6CED7B43" w14:textId="77777777" w:rsidTr="00E053B5">
        <w:trPr>
          <w:trHeight w:val="9030"/>
        </w:trPr>
        <w:tc>
          <w:tcPr>
            <w:tcW w:w="10517" w:type="dxa"/>
            <w:gridSpan w:val="3"/>
          </w:tcPr>
          <w:p w14:paraId="46E8D2D8" w14:textId="77777777" w:rsidR="00E3165B" w:rsidRPr="0088269E" w:rsidRDefault="00E3165B" w:rsidP="009378CC">
            <w:pPr>
              <w:pStyle w:val="ProjectTitle"/>
              <w:rPr>
                <w14:textFill>
                  <w14:noFill/>
                </w14:textFill>
              </w:rPr>
            </w:pPr>
          </w:p>
        </w:tc>
      </w:tr>
      <w:tr w:rsidR="00B87B57" w14:paraId="7B9A4E2D" w14:textId="77777777" w:rsidTr="00E053B5">
        <w:trPr>
          <w:trHeight w:val="544"/>
        </w:trPr>
        <w:tc>
          <w:tcPr>
            <w:tcW w:w="10517" w:type="dxa"/>
            <w:gridSpan w:val="3"/>
            <w:vAlign w:val="center"/>
          </w:tcPr>
          <w:p w14:paraId="6D9EAE86" w14:textId="5898BC90" w:rsidR="00B87B57" w:rsidRPr="00BB69CC" w:rsidRDefault="00760901" w:rsidP="00F669DE">
            <w:pPr>
              <w:pStyle w:val="ProjectSubtitle"/>
            </w:pPr>
            <w:r w:rsidRPr="00760901">
              <w:t xml:space="preserve">Standard Eurobarometer </w:t>
            </w:r>
            <w:r w:rsidR="00A7490A">
              <w:t>9</w:t>
            </w:r>
            <w:r w:rsidR="006E1848">
              <w:t>6</w:t>
            </w:r>
            <w:r>
              <w:br/>
            </w:r>
            <w:r w:rsidR="006E1848">
              <w:t>Winter</w:t>
            </w:r>
            <w:r w:rsidRPr="00760901">
              <w:t xml:space="preserve"> 2021</w:t>
            </w:r>
            <w:r w:rsidR="00CE57A2">
              <w:t xml:space="preserve"> - 2022</w:t>
            </w:r>
          </w:p>
        </w:tc>
      </w:tr>
      <w:tr w:rsidR="00B87B57" w:rsidRPr="00E83EC8" w14:paraId="35F078BD" w14:textId="77777777" w:rsidTr="00E053B5">
        <w:trPr>
          <w:trHeight w:val="1298"/>
        </w:trPr>
        <w:tc>
          <w:tcPr>
            <w:tcW w:w="10517" w:type="dxa"/>
            <w:gridSpan w:val="3"/>
          </w:tcPr>
          <w:tbl>
            <w:tblPr>
              <w:tblStyle w:val="TableGrid"/>
              <w:tblW w:w="10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2"/>
              <w:gridCol w:w="935"/>
              <w:gridCol w:w="4792"/>
              <w:gridCol w:w="28"/>
            </w:tblGrid>
            <w:tr w:rsidR="00E83EC8" w:rsidRPr="00E83EC8" w14:paraId="07FD4575" w14:textId="77777777" w:rsidTr="00E83EC8">
              <w:trPr>
                <w:gridAfter w:val="1"/>
                <w:wAfter w:w="28" w:type="dxa"/>
                <w:trHeight w:val="1298"/>
              </w:trPr>
              <w:tc>
                <w:tcPr>
                  <w:tcW w:w="10489" w:type="dxa"/>
                  <w:gridSpan w:val="3"/>
                  <w:hideMark/>
                </w:tcPr>
                <w:p w14:paraId="69B60C28" w14:textId="77777777" w:rsidR="00E83EC8" w:rsidRPr="00326162" w:rsidRDefault="00E83EC8" w:rsidP="00E83EC8">
                  <w:pPr>
                    <w:jc w:val="center"/>
                    <w:rPr>
                      <w:rFonts w:ascii="EC Square Sans Pro Medium" w:hAnsi="EC Square Sans Pro Medium" w:cs="Tahoma"/>
                      <w:color w:val="FFFFFF" w:themeColor="background1"/>
                      <w:sz w:val="72"/>
                      <w:szCs w:val="48"/>
                      <w:lang w:val="en-IE"/>
                    </w:rPr>
                  </w:pPr>
                  <w:bookmarkStart w:id="0" w:name="_Hlk68098061"/>
                  <w:r w:rsidRPr="00326162">
                    <w:rPr>
                      <w:rFonts w:ascii="EC Square Sans Pro Medium" w:hAnsi="EC Square Sans Pro Medium"/>
                      <w:color w:val="FFFFFF" w:themeColor="background1"/>
                      <w:sz w:val="72"/>
                      <w:szCs w:val="48"/>
                      <w:lang w:val="en-IE"/>
                    </w:rPr>
                    <w:t xml:space="preserve">Public opinion in </w:t>
                  </w:r>
                  <w:r w:rsidR="007627AA">
                    <w:rPr>
                      <w:rFonts w:ascii="EC Square Sans Pro Medium" w:hAnsi="EC Square Sans Pro Medium"/>
                      <w:color w:val="FFFFFF" w:themeColor="background1"/>
                      <w:sz w:val="72"/>
                      <w:szCs w:val="48"/>
                      <w:lang w:val="en-IE"/>
                    </w:rPr>
                    <w:br/>
                  </w:r>
                  <w:r w:rsidRPr="00326162">
                    <w:rPr>
                      <w:rFonts w:ascii="EC Square Sans Pro Medium" w:hAnsi="EC Square Sans Pro Medium"/>
                      <w:color w:val="FFFFFF" w:themeColor="background1"/>
                      <w:sz w:val="72"/>
                      <w:szCs w:val="48"/>
                      <w:lang w:val="en-IE"/>
                    </w:rPr>
                    <w:t>the European Union</w:t>
                  </w:r>
                </w:p>
              </w:tc>
            </w:tr>
            <w:tr w:rsidR="00E83EC8" w:rsidRPr="00E83EC8" w14:paraId="10BE1964" w14:textId="77777777" w:rsidTr="00E83EC8">
              <w:trPr>
                <w:trHeight w:val="567"/>
              </w:trPr>
              <w:tc>
                <w:tcPr>
                  <w:tcW w:w="4762" w:type="dxa"/>
                  <w:vAlign w:val="bottom"/>
                  <w:hideMark/>
                </w:tcPr>
                <w:p w14:paraId="1A5E54B3" w14:textId="2E9605C2" w:rsidR="00E83EC8" w:rsidRDefault="002D6743" w:rsidP="002D6743">
                  <w:pPr>
                    <w:pStyle w:val="ProjectCoverInfo"/>
                    <w:jc w:val="center"/>
                    <w:rPr>
                      <w:sz w:val="28"/>
                      <w:szCs w:val="28"/>
                      <w:lang w:val="fr-FR"/>
                    </w:rPr>
                  </w:pPr>
                  <w:r>
                    <w:rPr>
                      <w:sz w:val="28"/>
                      <w:szCs w:val="28"/>
                      <w:lang w:val="fr-FR"/>
                    </w:rPr>
                    <w:t xml:space="preserve">National report </w:t>
                  </w:r>
                  <w:r w:rsidR="00897E12">
                    <w:rPr>
                      <w:sz w:val="28"/>
                      <w:szCs w:val="28"/>
                      <w:lang w:val="fr-FR"/>
                    </w:rPr>
                    <w:t>SWEDEN</w:t>
                  </w:r>
                </w:p>
              </w:tc>
              <w:tc>
                <w:tcPr>
                  <w:tcW w:w="935" w:type="dxa"/>
                  <w:vAlign w:val="bottom"/>
                </w:tcPr>
                <w:p w14:paraId="2FE41D89" w14:textId="77777777" w:rsidR="00E83EC8" w:rsidRDefault="00E83EC8" w:rsidP="00E83EC8">
                  <w:pPr>
                    <w:pStyle w:val="ProjectTitle"/>
                    <w:rPr>
                      <w:b w:val="0"/>
                      <w:bCs w:val="0"/>
                      <w:sz w:val="28"/>
                      <w:szCs w:val="28"/>
                      <w:lang w:val="fr-FR"/>
                    </w:rPr>
                  </w:pPr>
                </w:p>
              </w:tc>
              <w:tc>
                <w:tcPr>
                  <w:tcW w:w="4820" w:type="dxa"/>
                  <w:gridSpan w:val="2"/>
                  <w:vAlign w:val="bottom"/>
                  <w:hideMark/>
                </w:tcPr>
                <w:p w14:paraId="5D4DE7AF" w14:textId="756CF3E7" w:rsidR="00E83EC8" w:rsidRPr="007627AA" w:rsidRDefault="00E83EC8" w:rsidP="00E83EC8">
                  <w:pPr>
                    <w:pStyle w:val="ProjectCoverInfo"/>
                    <w:rPr>
                      <w:noProof/>
                      <w:sz w:val="28"/>
                      <w:szCs w:val="28"/>
                      <w:lang w:val="fr-FR"/>
                    </w:rPr>
                  </w:pPr>
                  <w:r w:rsidRPr="007627AA">
                    <w:rPr>
                      <w:noProof/>
                      <w:sz w:val="28"/>
                      <w:szCs w:val="28"/>
                    </w:rPr>
                    <w:t xml:space="preserve">Fieldwork: </w:t>
                  </w:r>
                  <w:r w:rsidR="00A7490A">
                    <w:rPr>
                      <w:noProof/>
                      <w:sz w:val="28"/>
                      <w:szCs w:val="28"/>
                    </w:rPr>
                    <w:t>J</w:t>
                  </w:r>
                  <w:r w:rsidR="002D6743">
                    <w:rPr>
                      <w:noProof/>
                      <w:sz w:val="28"/>
                      <w:szCs w:val="28"/>
                    </w:rPr>
                    <w:t>anuary</w:t>
                  </w:r>
                  <w:r w:rsidR="00A7490A">
                    <w:rPr>
                      <w:noProof/>
                      <w:sz w:val="28"/>
                      <w:szCs w:val="28"/>
                    </w:rPr>
                    <w:t xml:space="preserve"> – </w:t>
                  </w:r>
                  <w:r w:rsidR="002D6743">
                    <w:rPr>
                      <w:noProof/>
                      <w:sz w:val="28"/>
                      <w:szCs w:val="28"/>
                    </w:rPr>
                    <w:t>February</w:t>
                  </w:r>
                  <w:r w:rsidR="00A7490A">
                    <w:rPr>
                      <w:noProof/>
                      <w:sz w:val="28"/>
                      <w:szCs w:val="28"/>
                    </w:rPr>
                    <w:t xml:space="preserve"> 202</w:t>
                  </w:r>
                  <w:r w:rsidR="002D6743">
                    <w:rPr>
                      <w:noProof/>
                      <w:sz w:val="28"/>
                      <w:szCs w:val="28"/>
                    </w:rPr>
                    <w:t>2</w:t>
                  </w:r>
                </w:p>
              </w:tc>
            </w:tr>
            <w:bookmarkEnd w:id="0"/>
          </w:tbl>
          <w:p w14:paraId="67E0CB9F" w14:textId="77777777" w:rsidR="00B87B57" w:rsidRPr="00326162" w:rsidRDefault="00B87B57" w:rsidP="00326162">
            <w:pPr>
              <w:pStyle w:val="ProjectTitle"/>
              <w:jc w:val="center"/>
              <w:rPr>
                <w:rFonts w:ascii="EC Square Sans Pro Medium" w:hAnsi="EC Square Sans Pro Medium"/>
                <w:b w:val="0"/>
                <w:bCs w:val="0"/>
                <w:sz w:val="72"/>
                <w:szCs w:val="48"/>
                <w:lang w:val="fr-FR"/>
              </w:rPr>
            </w:pPr>
          </w:p>
        </w:tc>
      </w:tr>
      <w:tr w:rsidR="00D94C4D" w14:paraId="67573833" w14:textId="77777777" w:rsidTr="00334D6D">
        <w:trPr>
          <w:trHeight w:val="567"/>
        </w:trPr>
        <w:tc>
          <w:tcPr>
            <w:tcW w:w="4762" w:type="dxa"/>
            <w:vAlign w:val="bottom"/>
          </w:tcPr>
          <w:p w14:paraId="6554CCAA" w14:textId="52C7D108" w:rsidR="00D94C4D" w:rsidRPr="00BB69CC" w:rsidRDefault="00D94C4D" w:rsidP="00326162">
            <w:pPr>
              <w:pStyle w:val="ProjectCoverInfo"/>
            </w:pPr>
          </w:p>
        </w:tc>
        <w:tc>
          <w:tcPr>
            <w:tcW w:w="935" w:type="dxa"/>
            <w:vAlign w:val="bottom"/>
          </w:tcPr>
          <w:p w14:paraId="013C8614" w14:textId="77777777" w:rsidR="00D94C4D" w:rsidRDefault="00D94C4D" w:rsidP="00D94C4D">
            <w:pPr>
              <w:pStyle w:val="ProjectTitle"/>
              <w:rPr>
                <w:b w:val="0"/>
                <w:bCs w:val="0"/>
                <w:sz w:val="24"/>
                <w:szCs w:val="24"/>
              </w:rPr>
            </w:pPr>
          </w:p>
        </w:tc>
        <w:tc>
          <w:tcPr>
            <w:tcW w:w="4820" w:type="dxa"/>
            <w:vAlign w:val="bottom"/>
          </w:tcPr>
          <w:p w14:paraId="09F06B76" w14:textId="77777777" w:rsidR="00D94C4D" w:rsidRDefault="00D94C4D" w:rsidP="00D94C4D">
            <w:pPr>
              <w:pStyle w:val="ProjectCoverInfo"/>
              <w:rPr>
                <w:noProof/>
              </w:rPr>
            </w:pPr>
          </w:p>
        </w:tc>
      </w:tr>
    </w:tbl>
    <w:p w14:paraId="1813F9EC" w14:textId="3D51D721" w:rsidR="009378CC" w:rsidRDefault="00E053B5" w:rsidP="00A75C16">
      <w:pPr>
        <w:pStyle w:val="Bodytext"/>
        <w:sectPr w:rsidR="009378CC" w:rsidSect="009378CC">
          <w:headerReference w:type="default" r:id="rId11"/>
          <w:footerReference w:type="default" r:id="rId12"/>
          <w:pgSz w:w="11906" w:h="16838" w:code="9"/>
          <w:pgMar w:top="720" w:right="720" w:bottom="720" w:left="720" w:header="709" w:footer="737" w:gutter="0"/>
          <w:pgNumType w:start="1"/>
          <w:cols w:space="708"/>
          <w:docGrid w:linePitch="360"/>
        </w:sectPr>
      </w:pPr>
      <w:r w:rsidRPr="00E053B5">
        <w:rPr>
          <w:noProof/>
        </w:rPr>
        <w:drawing>
          <wp:inline distT="0" distB="0" distL="0" distR="0" wp14:anchorId="07B6F13F" wp14:editId="6C8D803C">
            <wp:extent cx="1470660" cy="921385"/>
            <wp:effectExtent l="0" t="0" r="0" b="0"/>
            <wp:docPr id="1" name="Bildobjekt 1" descr="En bild som visar tor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org&#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0660" cy="921385"/>
                    </a:xfrm>
                    <a:prstGeom prst="rect">
                      <a:avLst/>
                    </a:prstGeom>
                  </pic:spPr>
                </pic:pic>
              </a:graphicData>
            </a:graphic>
          </wp:inline>
        </w:drawing>
      </w:r>
    </w:p>
    <w:p w14:paraId="5167986B" w14:textId="77777777" w:rsidR="009378CC" w:rsidRPr="0004504D" w:rsidRDefault="009378CC" w:rsidP="0004504D">
      <w:pPr>
        <w:pStyle w:val="ImportantMessage"/>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15"/>
        <w:gridCol w:w="6212"/>
      </w:tblGrid>
      <w:tr w:rsidR="00B05671" w:rsidRPr="00060042" w14:paraId="0B534EB5" w14:textId="77777777" w:rsidTr="008853D7">
        <w:trPr>
          <w:trHeight w:val="6885"/>
        </w:trPr>
        <w:tc>
          <w:tcPr>
            <w:tcW w:w="10627" w:type="dxa"/>
            <w:gridSpan w:val="2"/>
          </w:tcPr>
          <w:p w14:paraId="2D2D842A" w14:textId="77777777" w:rsidR="00716369" w:rsidRPr="00060042" w:rsidRDefault="00716369" w:rsidP="00716369">
            <w:pPr>
              <w:pStyle w:val="EBparagraph"/>
              <w:spacing w:after="0" w:line="360" w:lineRule="auto"/>
              <w:jc w:val="right"/>
              <w:rPr>
                <w:rFonts w:eastAsia="Times New Roman" w:cs="Arial"/>
                <w:color w:val="A6A6A6" w:themeColor="background1" w:themeShade="A6"/>
                <w:sz w:val="18"/>
                <w:szCs w:val="20"/>
              </w:rPr>
            </w:pPr>
            <w:r w:rsidRPr="00060042">
              <w:rPr>
                <w:rFonts w:eastAsia="Times New Roman" w:cs="Arial"/>
                <w:color w:val="A6A6A6" w:themeColor="background1" w:themeShade="A6"/>
                <w:sz w:val="18"/>
                <w:szCs w:val="20"/>
              </w:rPr>
              <w:t>This survey has been requested and co-ordinated by the European Commission, Directorate-General for Communication.</w:t>
            </w:r>
          </w:p>
          <w:p w14:paraId="4B95AA2C" w14:textId="05C8BD08" w:rsidR="00716369" w:rsidRPr="00060042" w:rsidRDefault="00716369" w:rsidP="00716369">
            <w:pPr>
              <w:pStyle w:val="EBparagraph"/>
              <w:spacing w:after="0" w:line="360" w:lineRule="auto"/>
              <w:jc w:val="right"/>
              <w:rPr>
                <w:rFonts w:eastAsia="Times New Roman" w:cs="Arial"/>
                <w:color w:val="A6A6A6" w:themeColor="background1" w:themeShade="A6"/>
                <w:sz w:val="18"/>
                <w:szCs w:val="20"/>
              </w:rPr>
            </w:pPr>
            <w:r w:rsidRPr="00060042">
              <w:rPr>
                <w:rFonts w:eastAsia="Times New Roman" w:cs="Arial"/>
                <w:color w:val="A6A6A6" w:themeColor="background1" w:themeShade="A6"/>
                <w:sz w:val="18"/>
                <w:szCs w:val="20"/>
              </w:rPr>
              <w:t xml:space="preserve">This report was produced for the European Commission’s Representation in </w:t>
            </w:r>
            <w:r w:rsidR="00897E12" w:rsidRPr="00060042">
              <w:rPr>
                <w:rFonts w:eastAsia="Times New Roman" w:cs="Arial"/>
                <w:color w:val="A6A6A6" w:themeColor="background1" w:themeShade="A6"/>
                <w:sz w:val="18"/>
                <w:szCs w:val="20"/>
              </w:rPr>
              <w:t>Sweden</w:t>
            </w:r>
            <w:r w:rsidRPr="00060042">
              <w:rPr>
                <w:rFonts w:eastAsia="Times New Roman" w:cs="Arial"/>
                <w:color w:val="A6A6A6" w:themeColor="background1" w:themeShade="A6"/>
                <w:sz w:val="18"/>
                <w:szCs w:val="20"/>
              </w:rPr>
              <w:t>.</w:t>
            </w:r>
          </w:p>
          <w:p w14:paraId="0E4F17DE" w14:textId="77777777" w:rsidR="00B05671" w:rsidRPr="00060042" w:rsidRDefault="00B05671" w:rsidP="00716369">
            <w:pPr>
              <w:pStyle w:val="ImportantMessage"/>
              <w:spacing w:line="360" w:lineRule="auto"/>
            </w:pPr>
          </w:p>
        </w:tc>
      </w:tr>
      <w:tr w:rsidR="00B05671" w:rsidRPr="00B6077F" w14:paraId="79450972" w14:textId="77777777" w:rsidTr="008853D7">
        <w:trPr>
          <w:trHeight w:val="199"/>
        </w:trPr>
        <w:tc>
          <w:tcPr>
            <w:tcW w:w="10627" w:type="dxa"/>
            <w:gridSpan w:val="2"/>
          </w:tcPr>
          <w:p w14:paraId="15FF2BEE" w14:textId="77777777" w:rsidR="00D94C4D" w:rsidRPr="00B26131" w:rsidRDefault="007627AA" w:rsidP="007627AA">
            <w:pPr>
              <w:pStyle w:val="ImportantMessage"/>
            </w:pPr>
            <w:r w:rsidRPr="00E053B5">
              <w:t>This document does not represent the point of view of the European Commission. The interpretations and opinions contained in it are solely those of the authors.</w:t>
            </w:r>
          </w:p>
        </w:tc>
      </w:tr>
      <w:tr w:rsidR="009378CC" w:rsidRPr="00B6077F" w14:paraId="7ABCDE04" w14:textId="77777777" w:rsidTr="008853D7">
        <w:trPr>
          <w:trHeight w:val="199"/>
        </w:trPr>
        <w:tc>
          <w:tcPr>
            <w:tcW w:w="4415" w:type="dxa"/>
          </w:tcPr>
          <w:p w14:paraId="68885F43" w14:textId="77777777" w:rsidR="009378CC" w:rsidRPr="00B26131" w:rsidRDefault="009378CC" w:rsidP="0004504D">
            <w:pPr>
              <w:pStyle w:val="ImportantMessage"/>
            </w:pPr>
            <w:bookmarkStart w:id="1" w:name="_Hlk57133105"/>
          </w:p>
        </w:tc>
        <w:tc>
          <w:tcPr>
            <w:tcW w:w="6212" w:type="dxa"/>
          </w:tcPr>
          <w:p w14:paraId="52BB6920" w14:textId="77777777" w:rsidR="009378CC" w:rsidRPr="00B26131" w:rsidRDefault="009378CC" w:rsidP="0004504D">
            <w:pPr>
              <w:pStyle w:val="ImportantMessage"/>
            </w:pPr>
          </w:p>
        </w:tc>
      </w:tr>
      <w:tr w:rsidR="009378CC" w:rsidRPr="00E053B5" w14:paraId="2C8D780D" w14:textId="77777777" w:rsidTr="008853D7">
        <w:trPr>
          <w:trHeight w:val="439"/>
        </w:trPr>
        <w:tc>
          <w:tcPr>
            <w:tcW w:w="4415" w:type="dxa"/>
          </w:tcPr>
          <w:p w14:paraId="3A9E4726" w14:textId="0753828F" w:rsidR="009378CC" w:rsidRPr="0004504D" w:rsidRDefault="00E053B5" w:rsidP="0004504D">
            <w:pPr>
              <w:pStyle w:val="ImportantMessage"/>
              <w:rPr>
                <w:b/>
                <w:bCs/>
              </w:rPr>
            </w:pPr>
            <w:r>
              <w:rPr>
                <w:b/>
                <w:bCs/>
              </w:rPr>
              <w:t>Eurobarometer - Sweden</w:t>
            </w:r>
          </w:p>
        </w:tc>
        <w:tc>
          <w:tcPr>
            <w:tcW w:w="6212" w:type="dxa"/>
          </w:tcPr>
          <w:p w14:paraId="651C54D8" w14:textId="24A1BFF8" w:rsidR="009378CC" w:rsidRPr="00E053B5" w:rsidRDefault="00606DBC" w:rsidP="00606DBC">
            <w:pPr>
              <w:pStyle w:val="ImportantMessage"/>
              <w:jc w:val="right"/>
            </w:pPr>
            <w:r w:rsidRPr="00E053B5">
              <w:t xml:space="preserve">Standard Eurobarometer </w:t>
            </w:r>
            <w:r w:rsidR="00A7490A" w:rsidRPr="00E053B5">
              <w:t>9</w:t>
            </w:r>
            <w:r w:rsidR="00716369" w:rsidRPr="00E053B5">
              <w:t>6</w:t>
            </w:r>
            <w:r w:rsidRPr="00E053B5">
              <w:t xml:space="preserve">- </w:t>
            </w:r>
            <w:r w:rsidR="00716369" w:rsidRPr="00E053B5">
              <w:t>Winter 2021-2022</w:t>
            </w:r>
          </w:p>
          <w:p w14:paraId="0AEFCCB8" w14:textId="7E6E3952" w:rsidR="00606DBC" w:rsidRPr="00E053B5" w:rsidRDefault="00606DBC" w:rsidP="007F6F13">
            <w:pPr>
              <w:pStyle w:val="ImportantMessage"/>
              <w:jc w:val="right"/>
            </w:pPr>
            <w:r w:rsidRPr="00E053B5">
              <w:t xml:space="preserve">Public opinion in the European Union, </w:t>
            </w:r>
            <w:r w:rsidR="00716369" w:rsidRPr="00E053B5">
              <w:t>National</w:t>
            </w:r>
            <w:r w:rsidR="007F6F13" w:rsidRPr="00E053B5">
              <w:t xml:space="preserve"> report</w:t>
            </w:r>
            <w:r w:rsidRPr="00E053B5">
              <w:t xml:space="preserve"> </w:t>
            </w:r>
          </w:p>
        </w:tc>
      </w:tr>
      <w:tr w:rsidR="00D94C4D" w:rsidRPr="00B6077F" w14:paraId="47C91201" w14:textId="77777777" w:rsidTr="008853D7">
        <w:trPr>
          <w:trHeight w:val="189"/>
        </w:trPr>
        <w:tc>
          <w:tcPr>
            <w:tcW w:w="4415" w:type="dxa"/>
          </w:tcPr>
          <w:p w14:paraId="4A434FF5" w14:textId="488AC656" w:rsidR="00D94C4D" w:rsidRPr="0004504D" w:rsidRDefault="00E053B5" w:rsidP="00D94C4D">
            <w:pPr>
              <w:pStyle w:val="ImportantMessage"/>
              <w:rPr>
                <w:b/>
                <w:bCs/>
              </w:rPr>
            </w:pPr>
            <w:r>
              <w:rPr>
                <w:b/>
                <w:bCs/>
              </w:rPr>
              <w:t>Swedish</w:t>
            </w:r>
          </w:p>
        </w:tc>
        <w:tc>
          <w:tcPr>
            <w:tcW w:w="6212" w:type="dxa"/>
          </w:tcPr>
          <w:p w14:paraId="135F3D8D" w14:textId="48A95BD9" w:rsidR="00D94C4D" w:rsidRPr="00B26131" w:rsidRDefault="00897E12" w:rsidP="00D94C4D">
            <w:pPr>
              <w:pStyle w:val="ImportantMessage"/>
              <w:jc w:val="right"/>
            </w:pPr>
            <w:r>
              <w:t>SWE</w:t>
            </w:r>
          </w:p>
        </w:tc>
      </w:tr>
      <w:tr w:rsidR="00D94C4D" w:rsidRPr="007F6F13" w14:paraId="3F9FEF0C" w14:textId="77777777" w:rsidTr="008853D7">
        <w:trPr>
          <w:trHeight w:val="199"/>
        </w:trPr>
        <w:tc>
          <w:tcPr>
            <w:tcW w:w="4415" w:type="dxa"/>
          </w:tcPr>
          <w:p w14:paraId="07C48AA8" w14:textId="77777777" w:rsidR="00D94C4D" w:rsidRPr="00A40845" w:rsidRDefault="00D94C4D" w:rsidP="00D94C4D">
            <w:pPr>
              <w:pStyle w:val="ImportantMessage"/>
              <w:rPr>
                <w:b/>
                <w:bCs/>
              </w:rPr>
            </w:pPr>
            <w:r w:rsidRPr="003C04E2">
              <w:rPr>
                <w:b/>
                <w:bCs/>
              </w:rPr>
              <w:t>Catalogue number</w:t>
            </w:r>
          </w:p>
        </w:tc>
        <w:tc>
          <w:tcPr>
            <w:tcW w:w="6212" w:type="dxa"/>
          </w:tcPr>
          <w:p w14:paraId="1A07FDCA" w14:textId="77777777" w:rsidR="00D94C4D" w:rsidRPr="00A40845" w:rsidRDefault="007F6F13" w:rsidP="007F6F13">
            <w:pPr>
              <w:pStyle w:val="ImportantMessage"/>
              <w:jc w:val="right"/>
              <w:rPr>
                <w:highlight w:val="yellow"/>
                <w:lang w:val="fr-BE"/>
              </w:rPr>
            </w:pPr>
            <w:r w:rsidRPr="00A40845">
              <w:rPr>
                <w:lang w:val="fr-BE"/>
              </w:rPr>
              <w:t>NA-AO-21-011-EN-N</w:t>
            </w:r>
            <w:r w:rsidRPr="00A40845">
              <w:rPr>
                <w:highlight w:val="yellow"/>
                <w:lang w:val="fr-BE"/>
              </w:rPr>
              <w:t xml:space="preserve"> </w:t>
            </w:r>
          </w:p>
        </w:tc>
      </w:tr>
      <w:tr w:rsidR="00D94C4D" w:rsidRPr="00A7490A" w14:paraId="398BA8A9" w14:textId="77777777" w:rsidTr="008853D7">
        <w:trPr>
          <w:trHeight w:val="189"/>
        </w:trPr>
        <w:tc>
          <w:tcPr>
            <w:tcW w:w="4415" w:type="dxa"/>
          </w:tcPr>
          <w:p w14:paraId="75A26FD4" w14:textId="77777777" w:rsidR="00D94C4D" w:rsidRPr="00A40845" w:rsidRDefault="00D94C4D" w:rsidP="00D94C4D">
            <w:pPr>
              <w:pStyle w:val="ImportantMessage"/>
              <w:rPr>
                <w:b/>
                <w:bCs/>
              </w:rPr>
            </w:pPr>
            <w:r w:rsidRPr="00A40845">
              <w:rPr>
                <w:b/>
                <w:bCs/>
              </w:rPr>
              <w:t>ISBN</w:t>
            </w:r>
          </w:p>
        </w:tc>
        <w:tc>
          <w:tcPr>
            <w:tcW w:w="6212" w:type="dxa"/>
          </w:tcPr>
          <w:p w14:paraId="73A91B5D" w14:textId="77777777" w:rsidR="00D94C4D" w:rsidRPr="00A7490A" w:rsidRDefault="007F6F13" w:rsidP="007F6F13">
            <w:pPr>
              <w:pStyle w:val="ImportantMessage"/>
              <w:jc w:val="right"/>
              <w:rPr>
                <w:highlight w:val="yellow"/>
              </w:rPr>
            </w:pPr>
            <w:r w:rsidRPr="007F6F13">
              <w:t>978-92-76-40691-4</w:t>
            </w:r>
          </w:p>
        </w:tc>
      </w:tr>
      <w:tr w:rsidR="00D94C4D" w:rsidRPr="00A7490A" w14:paraId="0115AC03" w14:textId="77777777" w:rsidTr="008853D7">
        <w:trPr>
          <w:trHeight w:val="199"/>
        </w:trPr>
        <w:tc>
          <w:tcPr>
            <w:tcW w:w="4415" w:type="dxa"/>
          </w:tcPr>
          <w:p w14:paraId="3DD22832" w14:textId="77777777" w:rsidR="00D94C4D" w:rsidRPr="00A40845" w:rsidRDefault="00D94C4D" w:rsidP="00D94C4D">
            <w:pPr>
              <w:pStyle w:val="ImportantMessage"/>
              <w:rPr>
                <w:b/>
                <w:bCs/>
              </w:rPr>
            </w:pPr>
            <w:r w:rsidRPr="00A40845">
              <w:rPr>
                <w:b/>
                <w:bCs/>
              </w:rPr>
              <w:t>ISSN</w:t>
            </w:r>
          </w:p>
        </w:tc>
        <w:tc>
          <w:tcPr>
            <w:tcW w:w="6212" w:type="dxa"/>
          </w:tcPr>
          <w:p w14:paraId="425CE6F9" w14:textId="77777777" w:rsidR="00D94C4D" w:rsidRPr="00A7490A" w:rsidRDefault="007F6F13" w:rsidP="007F6F13">
            <w:pPr>
              <w:pStyle w:val="ImportantMessage"/>
              <w:jc w:val="right"/>
              <w:rPr>
                <w:highlight w:val="yellow"/>
              </w:rPr>
            </w:pPr>
            <w:r w:rsidRPr="007F6F13">
              <w:t>1977-3927</w:t>
            </w:r>
          </w:p>
        </w:tc>
      </w:tr>
      <w:tr w:rsidR="00D94C4D" w:rsidRPr="00A7490A" w14:paraId="2D55DF4C" w14:textId="77777777" w:rsidTr="008853D7">
        <w:trPr>
          <w:trHeight w:val="61"/>
        </w:trPr>
        <w:tc>
          <w:tcPr>
            <w:tcW w:w="4415" w:type="dxa"/>
          </w:tcPr>
          <w:p w14:paraId="3774A27E" w14:textId="77777777" w:rsidR="00D94C4D" w:rsidRPr="00A7490A" w:rsidRDefault="00D94C4D" w:rsidP="00D94C4D">
            <w:pPr>
              <w:pStyle w:val="ImportantMessage"/>
              <w:rPr>
                <w:highlight w:val="yellow"/>
              </w:rPr>
            </w:pPr>
          </w:p>
        </w:tc>
        <w:tc>
          <w:tcPr>
            <w:tcW w:w="6212" w:type="dxa"/>
          </w:tcPr>
          <w:p w14:paraId="108A867B" w14:textId="77777777" w:rsidR="00D94C4D" w:rsidRPr="00A7490A" w:rsidRDefault="007F6F13" w:rsidP="007F6F13">
            <w:pPr>
              <w:pStyle w:val="ImportantMessage"/>
              <w:jc w:val="right"/>
              <w:rPr>
                <w:highlight w:val="yellow"/>
              </w:rPr>
            </w:pPr>
            <w:r w:rsidRPr="007F6F13">
              <w:t>10.2775/933107</w:t>
            </w:r>
          </w:p>
        </w:tc>
      </w:tr>
      <w:tr w:rsidR="00F669DE" w:rsidRPr="00B6077F" w14:paraId="5B7C9D5C" w14:textId="77777777" w:rsidTr="008853D7">
        <w:trPr>
          <w:trHeight w:val="61"/>
        </w:trPr>
        <w:tc>
          <w:tcPr>
            <w:tcW w:w="4415" w:type="dxa"/>
          </w:tcPr>
          <w:p w14:paraId="52642C71" w14:textId="77777777" w:rsidR="00F669DE" w:rsidRPr="00B26131" w:rsidRDefault="00F669DE" w:rsidP="0004504D">
            <w:pPr>
              <w:pStyle w:val="ImportantMessage"/>
            </w:pPr>
          </w:p>
        </w:tc>
        <w:tc>
          <w:tcPr>
            <w:tcW w:w="6212" w:type="dxa"/>
          </w:tcPr>
          <w:p w14:paraId="6809CFFA" w14:textId="77777777" w:rsidR="00F669DE" w:rsidRPr="00B26131" w:rsidRDefault="00F669DE" w:rsidP="0004504D">
            <w:pPr>
              <w:pStyle w:val="ImportantMessage"/>
              <w:jc w:val="right"/>
            </w:pPr>
          </w:p>
        </w:tc>
      </w:tr>
      <w:tr w:rsidR="00F669DE" w:rsidRPr="00B6077F" w14:paraId="6D155A3C" w14:textId="77777777" w:rsidTr="00760901">
        <w:trPr>
          <w:trHeight w:val="80"/>
        </w:trPr>
        <w:tc>
          <w:tcPr>
            <w:tcW w:w="10627" w:type="dxa"/>
            <w:gridSpan w:val="2"/>
          </w:tcPr>
          <w:p w14:paraId="56ADAFB5" w14:textId="77777777" w:rsidR="00606DBC" w:rsidRDefault="00606DBC" w:rsidP="00F669DE">
            <w:pPr>
              <w:pStyle w:val="ImportantMessage"/>
            </w:pPr>
            <w:r w:rsidRPr="00606DBC">
              <w:t xml:space="preserve">© European Union, 2021 </w:t>
            </w:r>
          </w:p>
          <w:p w14:paraId="603A9210" w14:textId="77777777" w:rsidR="00606DBC" w:rsidRPr="007627AA" w:rsidRDefault="000E79B0" w:rsidP="008853D7">
            <w:pPr>
              <w:pStyle w:val="ImportantMessage"/>
            </w:pPr>
            <w:hyperlink r:id="rId14" w:history="1">
              <w:r w:rsidR="00606DBC" w:rsidRPr="007627AA">
                <w:t>https://www.europa.eu/eurobarometer</w:t>
              </w:r>
            </w:hyperlink>
          </w:p>
          <w:p w14:paraId="42024B73" w14:textId="77777777" w:rsidR="00F669DE" w:rsidRPr="00B26131" w:rsidRDefault="00606DBC" w:rsidP="008853D7">
            <w:pPr>
              <w:pStyle w:val="ImportantMessage"/>
            </w:pPr>
            <w:r w:rsidRPr="00606DBC">
              <w:t>Photo credit: Getty Images</w:t>
            </w:r>
          </w:p>
        </w:tc>
      </w:tr>
      <w:bookmarkEnd w:id="1"/>
    </w:tbl>
    <w:p w14:paraId="6733995E" w14:textId="77777777" w:rsidR="00414673" w:rsidRDefault="00414673" w:rsidP="0004504D">
      <w:pPr>
        <w:pStyle w:val="ImportantMessage"/>
      </w:pPr>
    </w:p>
    <w:p w14:paraId="418FA8CE" w14:textId="77777777" w:rsidR="009378CC" w:rsidRDefault="009378CC" w:rsidP="00A75C16">
      <w:pPr>
        <w:pStyle w:val="Bodytext"/>
        <w:sectPr w:rsidR="009378CC" w:rsidSect="00274B8F">
          <w:headerReference w:type="default" r:id="rId15"/>
          <w:footerReference w:type="default" r:id="rId16"/>
          <w:pgSz w:w="11906" w:h="16838" w:code="9"/>
          <w:pgMar w:top="720" w:right="720" w:bottom="720" w:left="720" w:header="709" w:footer="624" w:gutter="0"/>
          <w:cols w:space="708"/>
          <w:docGrid w:linePitch="360"/>
        </w:sectPr>
      </w:pPr>
    </w:p>
    <w:p w14:paraId="3F4BB1C4" w14:textId="77777777" w:rsidR="00C55394" w:rsidRPr="00F869A9" w:rsidRDefault="00C55394" w:rsidP="00683548">
      <w:pPr>
        <w:pStyle w:val="TOCTitle"/>
        <w:rPr>
          <w:color w:val="FFFFFF" w:themeColor="background1"/>
          <w14:textFill>
            <w14:noFill/>
          </w14:textFill>
        </w:rPr>
      </w:pPr>
    </w:p>
    <w:p w14:paraId="55EF7841" w14:textId="77777777" w:rsidR="00C55394" w:rsidRDefault="00C55394" w:rsidP="00683548">
      <w:pPr>
        <w:pStyle w:val="TOCTitle"/>
      </w:pPr>
    </w:p>
    <w:p w14:paraId="2DA47DF5" w14:textId="77777777" w:rsidR="00411D1D" w:rsidRPr="00060042" w:rsidRDefault="00CC1B6A" w:rsidP="00060042">
      <w:pPr>
        <w:pStyle w:val="TOCTitle"/>
        <w:rPr>
          <w:noProof/>
        </w:rPr>
      </w:pPr>
      <w:r w:rsidRPr="00CC1B6A">
        <w:t>TABLE OF CONTENTS</w:t>
      </w:r>
      <w:r w:rsidR="009378CC">
        <w:rPr>
          <w:rFonts w:ascii="Source Sans Pro" w:hAnsi="Source Sans Pro" w:cs="Arial Bold"/>
          <w:color w:val="2B579A"/>
          <w:sz w:val="20"/>
          <w:szCs w:val="22"/>
          <w:shd w:val="clear" w:color="auto" w:fill="E6E6E6"/>
        </w:rPr>
        <w:fldChar w:fldCharType="begin"/>
      </w:r>
      <w:r w:rsidR="009378CC">
        <w:instrText xml:space="preserve"> TOC \h \z \t "Heading 1,2,*Section Divider,1" </w:instrText>
      </w:r>
      <w:r w:rsidR="009378CC">
        <w:rPr>
          <w:rFonts w:ascii="Source Sans Pro" w:hAnsi="Source Sans Pro" w:cs="Arial Bold"/>
          <w:color w:val="2B579A"/>
          <w:sz w:val="20"/>
          <w:szCs w:val="22"/>
          <w:shd w:val="clear" w:color="auto" w:fill="E6E6E6"/>
        </w:rPr>
        <w:fldChar w:fldCharType="separate"/>
      </w:r>
    </w:p>
    <w:sdt>
      <w:sdtPr>
        <w:rPr>
          <w:rFonts w:ascii="Arial" w:eastAsia="Times New Roman" w:hAnsi="Arial" w:cs="Times New Roman"/>
          <w:noProof/>
          <w:color w:val="auto"/>
          <w:sz w:val="20"/>
          <w:szCs w:val="24"/>
          <w:lang w:val="en-GB" w:eastAsia="en-US"/>
        </w:rPr>
        <w:id w:val="-1983539726"/>
        <w:docPartObj>
          <w:docPartGallery w:val="Table of Contents"/>
          <w:docPartUnique/>
        </w:docPartObj>
      </w:sdtPr>
      <w:sdtEndPr>
        <w:rPr>
          <w:b/>
          <w:bCs/>
        </w:rPr>
      </w:sdtEndPr>
      <w:sdtContent>
        <w:p w14:paraId="55664185" w14:textId="674DB966" w:rsidR="00914652" w:rsidRDefault="00914652">
          <w:pPr>
            <w:pStyle w:val="TOCHeading"/>
            <w:rPr>
              <w:noProof/>
            </w:rPr>
          </w:pPr>
        </w:p>
        <w:p w14:paraId="54DFCC27" w14:textId="389BE8F4" w:rsidR="00914652" w:rsidRDefault="00914652">
          <w:pPr>
            <w:pStyle w:val="TOC1"/>
            <w:rPr>
              <w:rFonts w:asciiTheme="minorHAnsi" w:eastAsiaTheme="minorEastAsia" w:hAnsiTheme="minorHAnsi" w:cstheme="minorBidi"/>
              <w:bCs w:val="0"/>
              <w:color w:val="auto"/>
              <w:sz w:val="22"/>
              <w:lang w:val="sv-SE" w:eastAsia="zh-CN"/>
            </w:rPr>
          </w:pPr>
          <w:r>
            <w:fldChar w:fldCharType="begin"/>
          </w:r>
          <w:r>
            <w:instrText xml:space="preserve"> TOC \o "1-3" \h \z \u </w:instrText>
          </w:r>
          <w:r>
            <w:fldChar w:fldCharType="separate"/>
          </w:r>
          <w:hyperlink w:anchor="_Toc98768418" w:history="1">
            <w:r w:rsidRPr="009640E0">
              <w:rPr>
                <w:rStyle w:val="Hyperlink"/>
                <w:lang w:val="sv-SE"/>
              </w:rPr>
              <w:t>INTRODU</w:t>
            </w:r>
            <w:r w:rsidR="001576F7">
              <w:rPr>
                <w:rStyle w:val="Hyperlink"/>
                <w:lang w:val="sv-SE"/>
              </w:rPr>
              <w:t>K</w:t>
            </w:r>
            <w:r w:rsidRPr="009640E0">
              <w:rPr>
                <w:rStyle w:val="Hyperlink"/>
                <w:lang w:val="sv-SE"/>
              </w:rPr>
              <w:t>TION</w:t>
            </w:r>
            <w:r>
              <w:rPr>
                <w:webHidden/>
              </w:rPr>
              <w:tab/>
            </w:r>
            <w:r>
              <w:rPr>
                <w:webHidden/>
              </w:rPr>
              <w:fldChar w:fldCharType="begin"/>
            </w:r>
            <w:r>
              <w:rPr>
                <w:webHidden/>
              </w:rPr>
              <w:instrText xml:space="preserve"> PAGEREF _Toc98768418 \h </w:instrText>
            </w:r>
            <w:r>
              <w:rPr>
                <w:webHidden/>
              </w:rPr>
            </w:r>
            <w:r>
              <w:rPr>
                <w:webHidden/>
              </w:rPr>
              <w:fldChar w:fldCharType="separate"/>
            </w:r>
            <w:r w:rsidR="00C77F9B">
              <w:rPr>
                <w:webHidden/>
              </w:rPr>
              <w:t>4</w:t>
            </w:r>
            <w:r>
              <w:rPr>
                <w:webHidden/>
              </w:rPr>
              <w:fldChar w:fldCharType="end"/>
            </w:r>
          </w:hyperlink>
        </w:p>
        <w:p w14:paraId="28A7DFB1" w14:textId="49BCE000" w:rsidR="00914652" w:rsidRDefault="000E79B0">
          <w:pPr>
            <w:pStyle w:val="TOC1"/>
            <w:rPr>
              <w:rFonts w:asciiTheme="minorHAnsi" w:eastAsiaTheme="minorEastAsia" w:hAnsiTheme="minorHAnsi" w:cstheme="minorBidi"/>
              <w:bCs w:val="0"/>
              <w:color w:val="auto"/>
              <w:sz w:val="22"/>
              <w:lang w:val="sv-SE" w:eastAsia="zh-CN"/>
            </w:rPr>
          </w:pPr>
          <w:hyperlink w:anchor="_Toc98768419" w:history="1">
            <w:r w:rsidR="00E56FE5">
              <w:rPr>
                <w:rStyle w:val="Hyperlink"/>
              </w:rPr>
              <w:t>RESULTATET I KORTHET</w:t>
            </w:r>
            <w:r w:rsidR="00914652">
              <w:rPr>
                <w:webHidden/>
              </w:rPr>
              <w:tab/>
            </w:r>
            <w:r w:rsidR="00914652">
              <w:rPr>
                <w:webHidden/>
              </w:rPr>
              <w:fldChar w:fldCharType="begin"/>
            </w:r>
            <w:r w:rsidR="00914652">
              <w:rPr>
                <w:webHidden/>
              </w:rPr>
              <w:instrText xml:space="preserve"> PAGEREF _Toc98768419 \h </w:instrText>
            </w:r>
            <w:r w:rsidR="00914652">
              <w:rPr>
                <w:webHidden/>
              </w:rPr>
            </w:r>
            <w:r w:rsidR="00914652">
              <w:rPr>
                <w:webHidden/>
              </w:rPr>
              <w:fldChar w:fldCharType="separate"/>
            </w:r>
            <w:r w:rsidR="00C77F9B">
              <w:rPr>
                <w:webHidden/>
              </w:rPr>
              <w:t>6</w:t>
            </w:r>
            <w:r w:rsidR="00914652">
              <w:rPr>
                <w:webHidden/>
              </w:rPr>
              <w:fldChar w:fldCharType="end"/>
            </w:r>
          </w:hyperlink>
        </w:p>
        <w:p w14:paraId="4B3D55E1" w14:textId="645EA493" w:rsidR="00914652" w:rsidRDefault="000E79B0">
          <w:pPr>
            <w:pStyle w:val="TOC1"/>
            <w:rPr>
              <w:rFonts w:asciiTheme="minorHAnsi" w:eastAsiaTheme="minorEastAsia" w:hAnsiTheme="minorHAnsi" w:cstheme="minorBidi"/>
              <w:bCs w:val="0"/>
              <w:color w:val="auto"/>
              <w:sz w:val="22"/>
              <w:lang w:val="sv-SE" w:eastAsia="zh-CN"/>
            </w:rPr>
          </w:pPr>
          <w:hyperlink w:anchor="_Toc98768420" w:history="1">
            <w:r w:rsidR="00914652" w:rsidRPr="009640E0">
              <w:rPr>
                <w:rStyle w:val="Hyperlink"/>
                <w:lang w:val="sv-SE"/>
              </w:rPr>
              <w:t>I.</w:t>
            </w:r>
            <w:r w:rsidR="00914652">
              <w:rPr>
                <w:rFonts w:asciiTheme="minorHAnsi" w:eastAsiaTheme="minorEastAsia" w:hAnsiTheme="minorHAnsi" w:cstheme="minorBidi"/>
                <w:bCs w:val="0"/>
                <w:color w:val="auto"/>
                <w:sz w:val="22"/>
                <w:lang w:val="sv-SE" w:eastAsia="zh-CN"/>
              </w:rPr>
              <w:tab/>
            </w:r>
            <w:r w:rsidR="00914652" w:rsidRPr="009640E0">
              <w:rPr>
                <w:rStyle w:val="Hyperlink"/>
                <w:lang w:val="sv-SE"/>
              </w:rPr>
              <w:t>SVENSKARNA OCH EU</w:t>
            </w:r>
            <w:r w:rsidR="00914652">
              <w:rPr>
                <w:webHidden/>
              </w:rPr>
              <w:tab/>
            </w:r>
            <w:r w:rsidR="00914652">
              <w:rPr>
                <w:webHidden/>
              </w:rPr>
              <w:fldChar w:fldCharType="begin"/>
            </w:r>
            <w:r w:rsidR="00914652">
              <w:rPr>
                <w:webHidden/>
              </w:rPr>
              <w:instrText xml:space="preserve"> PAGEREF _Toc98768420 \h </w:instrText>
            </w:r>
            <w:r w:rsidR="00914652">
              <w:rPr>
                <w:webHidden/>
              </w:rPr>
            </w:r>
            <w:r w:rsidR="00914652">
              <w:rPr>
                <w:webHidden/>
              </w:rPr>
              <w:fldChar w:fldCharType="separate"/>
            </w:r>
            <w:r w:rsidR="00C77F9B">
              <w:rPr>
                <w:webHidden/>
              </w:rPr>
              <w:t>8</w:t>
            </w:r>
            <w:r w:rsidR="00914652">
              <w:rPr>
                <w:webHidden/>
              </w:rPr>
              <w:fldChar w:fldCharType="end"/>
            </w:r>
          </w:hyperlink>
        </w:p>
        <w:p w14:paraId="0B1464A5" w14:textId="3128338E" w:rsidR="00914652" w:rsidRDefault="000E79B0" w:rsidP="00914652">
          <w:pPr>
            <w:pStyle w:val="TOC1"/>
            <w:ind w:left="850"/>
            <w:rPr>
              <w:rFonts w:asciiTheme="minorHAnsi" w:eastAsiaTheme="minorEastAsia" w:hAnsiTheme="minorHAnsi" w:cstheme="minorBidi"/>
              <w:bCs w:val="0"/>
              <w:color w:val="auto"/>
              <w:sz w:val="22"/>
              <w:lang w:val="sv-SE" w:eastAsia="zh-CN"/>
            </w:rPr>
          </w:pPr>
          <w:hyperlink w:anchor="_Toc98768421" w:history="1">
            <w:r w:rsidR="00914652" w:rsidRPr="009640E0">
              <w:rPr>
                <w:rStyle w:val="Hyperlink"/>
              </w:rPr>
              <w:t>1.</w:t>
            </w:r>
            <w:r w:rsidR="00914652">
              <w:rPr>
                <w:rFonts w:asciiTheme="minorHAnsi" w:eastAsiaTheme="minorEastAsia" w:hAnsiTheme="minorHAnsi" w:cstheme="minorBidi"/>
                <w:bCs w:val="0"/>
                <w:color w:val="auto"/>
                <w:sz w:val="22"/>
                <w:lang w:val="sv-SE" w:eastAsia="zh-CN"/>
              </w:rPr>
              <w:tab/>
            </w:r>
            <w:r w:rsidR="00914652" w:rsidRPr="009640E0">
              <w:rPr>
                <w:rStyle w:val="Hyperlink"/>
              </w:rPr>
              <w:t>EU:s betydelse för svenskarna</w:t>
            </w:r>
            <w:r w:rsidR="00914652">
              <w:rPr>
                <w:webHidden/>
              </w:rPr>
              <w:tab/>
            </w:r>
            <w:r w:rsidR="00914652">
              <w:rPr>
                <w:webHidden/>
              </w:rPr>
              <w:fldChar w:fldCharType="begin"/>
            </w:r>
            <w:r w:rsidR="00914652">
              <w:rPr>
                <w:webHidden/>
              </w:rPr>
              <w:instrText xml:space="preserve"> PAGEREF _Toc98768421 \h </w:instrText>
            </w:r>
            <w:r w:rsidR="00914652">
              <w:rPr>
                <w:webHidden/>
              </w:rPr>
            </w:r>
            <w:r w:rsidR="00914652">
              <w:rPr>
                <w:webHidden/>
              </w:rPr>
              <w:fldChar w:fldCharType="separate"/>
            </w:r>
            <w:r w:rsidR="00C77F9B">
              <w:rPr>
                <w:webHidden/>
              </w:rPr>
              <w:t>9</w:t>
            </w:r>
            <w:r w:rsidR="00914652">
              <w:rPr>
                <w:webHidden/>
              </w:rPr>
              <w:fldChar w:fldCharType="end"/>
            </w:r>
          </w:hyperlink>
        </w:p>
        <w:p w14:paraId="2865C17E" w14:textId="572AD71A" w:rsidR="00914652" w:rsidRDefault="000E79B0" w:rsidP="00914652">
          <w:pPr>
            <w:pStyle w:val="TOC1"/>
            <w:ind w:left="850"/>
            <w:rPr>
              <w:rFonts w:asciiTheme="minorHAnsi" w:eastAsiaTheme="minorEastAsia" w:hAnsiTheme="minorHAnsi" w:cstheme="minorBidi"/>
              <w:bCs w:val="0"/>
              <w:color w:val="auto"/>
              <w:sz w:val="22"/>
              <w:lang w:val="sv-SE" w:eastAsia="zh-CN"/>
            </w:rPr>
          </w:pPr>
          <w:hyperlink w:anchor="_Toc98768422" w:history="1">
            <w:r w:rsidR="00914652" w:rsidRPr="009640E0">
              <w:rPr>
                <w:rStyle w:val="Hyperlink"/>
              </w:rPr>
              <w:t>2.</w:t>
            </w:r>
            <w:r w:rsidR="00914652">
              <w:rPr>
                <w:rFonts w:asciiTheme="minorHAnsi" w:eastAsiaTheme="minorEastAsia" w:hAnsiTheme="minorHAnsi" w:cstheme="minorBidi"/>
                <w:bCs w:val="0"/>
                <w:color w:val="auto"/>
                <w:sz w:val="22"/>
                <w:lang w:val="sv-SE" w:eastAsia="zh-CN"/>
              </w:rPr>
              <w:tab/>
            </w:r>
            <w:r w:rsidR="00914652" w:rsidRPr="009640E0">
              <w:rPr>
                <w:rStyle w:val="Hyperlink"/>
              </w:rPr>
              <w:t>EU och framtiden</w:t>
            </w:r>
            <w:r w:rsidR="00914652">
              <w:rPr>
                <w:webHidden/>
              </w:rPr>
              <w:tab/>
            </w:r>
            <w:r w:rsidR="00914652">
              <w:rPr>
                <w:webHidden/>
              </w:rPr>
              <w:fldChar w:fldCharType="begin"/>
            </w:r>
            <w:r w:rsidR="00914652">
              <w:rPr>
                <w:webHidden/>
              </w:rPr>
              <w:instrText xml:space="preserve"> PAGEREF _Toc98768422 \h </w:instrText>
            </w:r>
            <w:r w:rsidR="00914652">
              <w:rPr>
                <w:webHidden/>
              </w:rPr>
            </w:r>
            <w:r w:rsidR="00914652">
              <w:rPr>
                <w:webHidden/>
              </w:rPr>
              <w:fldChar w:fldCharType="separate"/>
            </w:r>
            <w:r w:rsidR="00C77F9B">
              <w:rPr>
                <w:webHidden/>
              </w:rPr>
              <w:t>10</w:t>
            </w:r>
            <w:r w:rsidR="00914652">
              <w:rPr>
                <w:webHidden/>
              </w:rPr>
              <w:fldChar w:fldCharType="end"/>
            </w:r>
          </w:hyperlink>
        </w:p>
        <w:p w14:paraId="62BCD769" w14:textId="6757EF04" w:rsidR="00914652" w:rsidRDefault="000E79B0" w:rsidP="00914652">
          <w:pPr>
            <w:pStyle w:val="TOC1"/>
            <w:ind w:left="850"/>
            <w:rPr>
              <w:rFonts w:asciiTheme="minorHAnsi" w:eastAsiaTheme="minorEastAsia" w:hAnsiTheme="minorHAnsi" w:cstheme="minorBidi"/>
              <w:bCs w:val="0"/>
              <w:color w:val="auto"/>
              <w:sz w:val="22"/>
              <w:lang w:val="sv-SE" w:eastAsia="zh-CN"/>
            </w:rPr>
          </w:pPr>
          <w:hyperlink w:anchor="_Toc98768423" w:history="1">
            <w:r w:rsidR="00914652" w:rsidRPr="009640E0">
              <w:rPr>
                <w:rStyle w:val="Hyperlink"/>
              </w:rPr>
              <w:t>3.</w:t>
            </w:r>
            <w:r w:rsidR="00914652">
              <w:rPr>
                <w:rFonts w:asciiTheme="minorHAnsi" w:eastAsiaTheme="minorEastAsia" w:hAnsiTheme="minorHAnsi" w:cstheme="minorBidi"/>
                <w:bCs w:val="0"/>
                <w:color w:val="auto"/>
                <w:sz w:val="22"/>
                <w:lang w:val="sv-SE" w:eastAsia="zh-CN"/>
              </w:rPr>
              <w:tab/>
            </w:r>
            <w:r w:rsidR="00914652" w:rsidRPr="009640E0">
              <w:rPr>
                <w:rStyle w:val="Hyperlink"/>
              </w:rPr>
              <w:t>Konflikt och säkerhet</w:t>
            </w:r>
            <w:r w:rsidR="00914652">
              <w:rPr>
                <w:webHidden/>
              </w:rPr>
              <w:tab/>
            </w:r>
            <w:r w:rsidR="00914652">
              <w:rPr>
                <w:webHidden/>
              </w:rPr>
              <w:fldChar w:fldCharType="begin"/>
            </w:r>
            <w:r w:rsidR="00914652">
              <w:rPr>
                <w:webHidden/>
              </w:rPr>
              <w:instrText xml:space="preserve"> PAGEREF _Toc98768423 \h </w:instrText>
            </w:r>
            <w:r w:rsidR="00914652">
              <w:rPr>
                <w:webHidden/>
              </w:rPr>
            </w:r>
            <w:r w:rsidR="00914652">
              <w:rPr>
                <w:webHidden/>
              </w:rPr>
              <w:fldChar w:fldCharType="separate"/>
            </w:r>
            <w:r w:rsidR="00C77F9B">
              <w:rPr>
                <w:webHidden/>
              </w:rPr>
              <w:t>10</w:t>
            </w:r>
            <w:r w:rsidR="00914652">
              <w:rPr>
                <w:webHidden/>
              </w:rPr>
              <w:fldChar w:fldCharType="end"/>
            </w:r>
          </w:hyperlink>
        </w:p>
        <w:p w14:paraId="01A0D2C8" w14:textId="52840F23" w:rsidR="00914652" w:rsidRDefault="000E79B0" w:rsidP="00914652">
          <w:pPr>
            <w:pStyle w:val="TOC1"/>
            <w:ind w:left="850"/>
            <w:rPr>
              <w:rFonts w:asciiTheme="minorHAnsi" w:eastAsiaTheme="minorEastAsia" w:hAnsiTheme="minorHAnsi" w:cstheme="minorBidi"/>
              <w:bCs w:val="0"/>
              <w:color w:val="auto"/>
              <w:sz w:val="22"/>
              <w:lang w:val="sv-SE" w:eastAsia="zh-CN"/>
            </w:rPr>
          </w:pPr>
          <w:hyperlink w:anchor="_Toc98768424" w:history="1">
            <w:r w:rsidR="00914652" w:rsidRPr="009640E0">
              <w:rPr>
                <w:rStyle w:val="Hyperlink"/>
              </w:rPr>
              <w:t>4.</w:t>
            </w:r>
            <w:r w:rsidR="00914652">
              <w:rPr>
                <w:rFonts w:asciiTheme="minorHAnsi" w:eastAsiaTheme="minorEastAsia" w:hAnsiTheme="minorHAnsi" w:cstheme="minorBidi"/>
                <w:bCs w:val="0"/>
                <w:color w:val="auto"/>
                <w:sz w:val="22"/>
                <w:lang w:val="sv-SE" w:eastAsia="zh-CN"/>
              </w:rPr>
              <w:tab/>
            </w:r>
            <w:r w:rsidR="00914652" w:rsidRPr="009640E0">
              <w:rPr>
                <w:rStyle w:val="Hyperlink"/>
              </w:rPr>
              <w:t>Miljö och klimat</w:t>
            </w:r>
            <w:r w:rsidR="00914652">
              <w:rPr>
                <w:webHidden/>
              </w:rPr>
              <w:tab/>
            </w:r>
            <w:r w:rsidR="00914652">
              <w:rPr>
                <w:webHidden/>
              </w:rPr>
              <w:fldChar w:fldCharType="begin"/>
            </w:r>
            <w:r w:rsidR="00914652">
              <w:rPr>
                <w:webHidden/>
              </w:rPr>
              <w:instrText xml:space="preserve"> PAGEREF _Toc98768424 \h </w:instrText>
            </w:r>
            <w:r w:rsidR="00914652">
              <w:rPr>
                <w:webHidden/>
              </w:rPr>
            </w:r>
            <w:r w:rsidR="00914652">
              <w:rPr>
                <w:webHidden/>
              </w:rPr>
              <w:fldChar w:fldCharType="separate"/>
            </w:r>
            <w:r w:rsidR="00C77F9B">
              <w:rPr>
                <w:webHidden/>
              </w:rPr>
              <w:t>11</w:t>
            </w:r>
            <w:r w:rsidR="00914652">
              <w:rPr>
                <w:webHidden/>
              </w:rPr>
              <w:fldChar w:fldCharType="end"/>
            </w:r>
          </w:hyperlink>
        </w:p>
        <w:p w14:paraId="11C2EAE5" w14:textId="19CE1AD9" w:rsidR="00914652" w:rsidRDefault="000E79B0">
          <w:pPr>
            <w:pStyle w:val="TOC1"/>
            <w:rPr>
              <w:rFonts w:asciiTheme="minorHAnsi" w:eastAsiaTheme="minorEastAsia" w:hAnsiTheme="minorHAnsi" w:cstheme="minorBidi"/>
              <w:bCs w:val="0"/>
              <w:color w:val="auto"/>
              <w:sz w:val="22"/>
              <w:lang w:val="sv-SE" w:eastAsia="zh-CN"/>
            </w:rPr>
          </w:pPr>
          <w:hyperlink w:anchor="_Toc98768425" w:history="1">
            <w:r w:rsidR="00914652" w:rsidRPr="009640E0">
              <w:rPr>
                <w:rStyle w:val="Hyperlink"/>
                <w:lang w:val="sv-SE"/>
              </w:rPr>
              <w:t>II.</w:t>
            </w:r>
            <w:r w:rsidR="00914652">
              <w:rPr>
                <w:rFonts w:asciiTheme="minorHAnsi" w:eastAsiaTheme="minorEastAsia" w:hAnsiTheme="minorHAnsi" w:cstheme="minorBidi"/>
                <w:bCs w:val="0"/>
                <w:color w:val="auto"/>
                <w:sz w:val="22"/>
                <w:lang w:val="sv-SE" w:eastAsia="zh-CN"/>
              </w:rPr>
              <w:tab/>
            </w:r>
            <w:r w:rsidR="00914652" w:rsidRPr="009640E0">
              <w:rPr>
                <w:rStyle w:val="Hyperlink"/>
                <w:lang w:val="sv-SE"/>
              </w:rPr>
              <w:t>SVENSKARNAS SYN PÅ OLIKA SAMHÄLLSFRÅGOR</w:t>
            </w:r>
            <w:r w:rsidR="00914652">
              <w:rPr>
                <w:webHidden/>
              </w:rPr>
              <w:tab/>
            </w:r>
            <w:r w:rsidR="00914652">
              <w:rPr>
                <w:webHidden/>
              </w:rPr>
              <w:fldChar w:fldCharType="begin"/>
            </w:r>
            <w:r w:rsidR="00914652">
              <w:rPr>
                <w:webHidden/>
              </w:rPr>
              <w:instrText xml:space="preserve"> PAGEREF _Toc98768425 \h </w:instrText>
            </w:r>
            <w:r w:rsidR="00914652">
              <w:rPr>
                <w:webHidden/>
              </w:rPr>
            </w:r>
            <w:r w:rsidR="00914652">
              <w:rPr>
                <w:webHidden/>
              </w:rPr>
              <w:fldChar w:fldCharType="separate"/>
            </w:r>
            <w:r w:rsidR="00C77F9B">
              <w:rPr>
                <w:webHidden/>
              </w:rPr>
              <w:t>12</w:t>
            </w:r>
            <w:r w:rsidR="00914652">
              <w:rPr>
                <w:webHidden/>
              </w:rPr>
              <w:fldChar w:fldCharType="end"/>
            </w:r>
          </w:hyperlink>
        </w:p>
        <w:p w14:paraId="7DBA1B6C" w14:textId="03A3A152" w:rsidR="00914652" w:rsidRDefault="000E79B0" w:rsidP="00914652">
          <w:pPr>
            <w:pStyle w:val="TOC1"/>
            <w:ind w:left="850"/>
            <w:rPr>
              <w:rFonts w:asciiTheme="minorHAnsi" w:eastAsiaTheme="minorEastAsia" w:hAnsiTheme="minorHAnsi" w:cstheme="minorBidi"/>
              <w:bCs w:val="0"/>
              <w:color w:val="auto"/>
              <w:sz w:val="22"/>
              <w:lang w:val="sv-SE" w:eastAsia="zh-CN"/>
            </w:rPr>
          </w:pPr>
          <w:hyperlink w:anchor="_Toc98768426" w:history="1">
            <w:r w:rsidR="00914652" w:rsidRPr="009640E0">
              <w:rPr>
                <w:rStyle w:val="Hyperlink"/>
              </w:rPr>
              <w:t>1.</w:t>
            </w:r>
            <w:r w:rsidR="00914652">
              <w:rPr>
                <w:rFonts w:asciiTheme="minorHAnsi" w:eastAsiaTheme="minorEastAsia" w:hAnsiTheme="minorHAnsi" w:cstheme="minorBidi"/>
                <w:bCs w:val="0"/>
                <w:color w:val="auto"/>
                <w:sz w:val="22"/>
                <w:lang w:val="sv-SE" w:eastAsia="zh-CN"/>
              </w:rPr>
              <w:tab/>
            </w:r>
            <w:r w:rsidR="00914652" w:rsidRPr="009640E0">
              <w:rPr>
                <w:rStyle w:val="Hyperlink"/>
              </w:rPr>
              <w:t>Situationen och utvecklingen i landet i stort</w:t>
            </w:r>
            <w:r w:rsidR="00914652">
              <w:rPr>
                <w:webHidden/>
              </w:rPr>
              <w:tab/>
            </w:r>
            <w:r w:rsidR="00914652">
              <w:rPr>
                <w:webHidden/>
              </w:rPr>
              <w:fldChar w:fldCharType="begin"/>
            </w:r>
            <w:r w:rsidR="00914652">
              <w:rPr>
                <w:webHidden/>
              </w:rPr>
              <w:instrText xml:space="preserve"> PAGEREF _Toc98768426 \h </w:instrText>
            </w:r>
            <w:r w:rsidR="00914652">
              <w:rPr>
                <w:webHidden/>
              </w:rPr>
            </w:r>
            <w:r w:rsidR="00914652">
              <w:rPr>
                <w:webHidden/>
              </w:rPr>
              <w:fldChar w:fldCharType="separate"/>
            </w:r>
            <w:r w:rsidR="00C77F9B">
              <w:rPr>
                <w:webHidden/>
              </w:rPr>
              <w:t>13</w:t>
            </w:r>
            <w:r w:rsidR="00914652">
              <w:rPr>
                <w:webHidden/>
              </w:rPr>
              <w:fldChar w:fldCharType="end"/>
            </w:r>
          </w:hyperlink>
        </w:p>
        <w:p w14:paraId="67BAE778" w14:textId="73C13555" w:rsidR="00914652" w:rsidRDefault="000E79B0" w:rsidP="00914652">
          <w:pPr>
            <w:pStyle w:val="TOC1"/>
            <w:ind w:left="850"/>
            <w:rPr>
              <w:rFonts w:asciiTheme="minorHAnsi" w:eastAsiaTheme="minorEastAsia" w:hAnsiTheme="minorHAnsi" w:cstheme="minorBidi"/>
              <w:bCs w:val="0"/>
              <w:color w:val="auto"/>
              <w:sz w:val="22"/>
              <w:lang w:val="sv-SE" w:eastAsia="zh-CN"/>
            </w:rPr>
          </w:pPr>
          <w:hyperlink w:anchor="_Toc98768427" w:history="1">
            <w:r w:rsidR="00914652" w:rsidRPr="009640E0">
              <w:rPr>
                <w:rStyle w:val="Hyperlink"/>
              </w:rPr>
              <w:t>2.</w:t>
            </w:r>
            <w:r w:rsidR="00914652">
              <w:rPr>
                <w:rFonts w:asciiTheme="minorHAnsi" w:eastAsiaTheme="minorEastAsia" w:hAnsiTheme="minorHAnsi" w:cstheme="minorBidi"/>
                <w:bCs w:val="0"/>
                <w:color w:val="auto"/>
                <w:sz w:val="22"/>
                <w:lang w:val="sv-SE" w:eastAsia="zh-CN"/>
              </w:rPr>
              <w:tab/>
            </w:r>
            <w:r w:rsidR="00914652" w:rsidRPr="009640E0">
              <w:rPr>
                <w:rStyle w:val="Hyperlink"/>
              </w:rPr>
              <w:t>Demokrati</w:t>
            </w:r>
            <w:r w:rsidR="00914652">
              <w:rPr>
                <w:webHidden/>
              </w:rPr>
              <w:tab/>
            </w:r>
            <w:r w:rsidR="00914652">
              <w:rPr>
                <w:webHidden/>
              </w:rPr>
              <w:fldChar w:fldCharType="begin"/>
            </w:r>
            <w:r w:rsidR="00914652">
              <w:rPr>
                <w:webHidden/>
              </w:rPr>
              <w:instrText xml:space="preserve"> PAGEREF _Toc98768427 \h </w:instrText>
            </w:r>
            <w:r w:rsidR="00914652">
              <w:rPr>
                <w:webHidden/>
              </w:rPr>
            </w:r>
            <w:r w:rsidR="00914652">
              <w:rPr>
                <w:webHidden/>
              </w:rPr>
              <w:fldChar w:fldCharType="separate"/>
            </w:r>
            <w:r w:rsidR="00C77F9B">
              <w:rPr>
                <w:webHidden/>
              </w:rPr>
              <w:t>13</w:t>
            </w:r>
            <w:r w:rsidR="00914652">
              <w:rPr>
                <w:webHidden/>
              </w:rPr>
              <w:fldChar w:fldCharType="end"/>
            </w:r>
          </w:hyperlink>
        </w:p>
        <w:p w14:paraId="084ED81D" w14:textId="587BEFAA" w:rsidR="00914652" w:rsidRDefault="000E79B0" w:rsidP="00914652">
          <w:pPr>
            <w:pStyle w:val="TOC1"/>
            <w:ind w:left="850"/>
            <w:rPr>
              <w:rFonts w:asciiTheme="minorHAnsi" w:eastAsiaTheme="minorEastAsia" w:hAnsiTheme="minorHAnsi" w:cstheme="minorBidi"/>
              <w:bCs w:val="0"/>
              <w:color w:val="auto"/>
              <w:sz w:val="22"/>
              <w:lang w:val="sv-SE" w:eastAsia="zh-CN"/>
            </w:rPr>
          </w:pPr>
          <w:hyperlink w:anchor="_Toc98768428" w:history="1">
            <w:r w:rsidR="00914652" w:rsidRPr="009640E0">
              <w:rPr>
                <w:rStyle w:val="Hyperlink"/>
              </w:rPr>
              <w:t>3.</w:t>
            </w:r>
            <w:r w:rsidR="00914652">
              <w:rPr>
                <w:rFonts w:asciiTheme="minorHAnsi" w:eastAsiaTheme="minorEastAsia" w:hAnsiTheme="minorHAnsi" w:cstheme="minorBidi"/>
                <w:bCs w:val="0"/>
                <w:color w:val="auto"/>
                <w:sz w:val="22"/>
                <w:lang w:val="sv-SE" w:eastAsia="zh-CN"/>
              </w:rPr>
              <w:tab/>
            </w:r>
            <w:r w:rsidR="00914652" w:rsidRPr="009640E0">
              <w:rPr>
                <w:rStyle w:val="Hyperlink"/>
              </w:rPr>
              <w:t>Sysselsättning</w:t>
            </w:r>
            <w:r w:rsidR="00914652">
              <w:rPr>
                <w:webHidden/>
              </w:rPr>
              <w:tab/>
            </w:r>
            <w:r w:rsidR="00914652">
              <w:rPr>
                <w:webHidden/>
              </w:rPr>
              <w:fldChar w:fldCharType="begin"/>
            </w:r>
            <w:r w:rsidR="00914652">
              <w:rPr>
                <w:webHidden/>
              </w:rPr>
              <w:instrText xml:space="preserve"> PAGEREF _Toc98768428 \h </w:instrText>
            </w:r>
            <w:r w:rsidR="00914652">
              <w:rPr>
                <w:webHidden/>
              </w:rPr>
            </w:r>
            <w:r w:rsidR="00914652">
              <w:rPr>
                <w:webHidden/>
              </w:rPr>
              <w:fldChar w:fldCharType="separate"/>
            </w:r>
            <w:r w:rsidR="00C77F9B">
              <w:rPr>
                <w:webHidden/>
              </w:rPr>
              <w:t>13</w:t>
            </w:r>
            <w:r w:rsidR="00914652">
              <w:rPr>
                <w:webHidden/>
              </w:rPr>
              <w:fldChar w:fldCharType="end"/>
            </w:r>
          </w:hyperlink>
        </w:p>
        <w:p w14:paraId="53C58B21" w14:textId="76A43964" w:rsidR="00914652" w:rsidRDefault="000E79B0" w:rsidP="00914652">
          <w:pPr>
            <w:pStyle w:val="TOC1"/>
            <w:ind w:left="850"/>
            <w:rPr>
              <w:rFonts w:asciiTheme="minorHAnsi" w:eastAsiaTheme="minorEastAsia" w:hAnsiTheme="minorHAnsi" w:cstheme="minorBidi"/>
              <w:bCs w:val="0"/>
              <w:color w:val="auto"/>
              <w:sz w:val="22"/>
              <w:lang w:val="sv-SE" w:eastAsia="zh-CN"/>
            </w:rPr>
          </w:pPr>
          <w:hyperlink w:anchor="_Toc98768429" w:history="1">
            <w:r w:rsidR="00914652" w:rsidRPr="009640E0">
              <w:rPr>
                <w:rStyle w:val="Hyperlink"/>
              </w:rPr>
              <w:t>4.</w:t>
            </w:r>
            <w:r w:rsidR="00914652">
              <w:rPr>
                <w:rFonts w:asciiTheme="minorHAnsi" w:eastAsiaTheme="minorEastAsia" w:hAnsiTheme="minorHAnsi" w:cstheme="minorBidi"/>
                <w:bCs w:val="0"/>
                <w:color w:val="auto"/>
                <w:sz w:val="22"/>
                <w:lang w:val="sv-SE" w:eastAsia="zh-CN"/>
              </w:rPr>
              <w:tab/>
            </w:r>
            <w:r w:rsidR="00914652" w:rsidRPr="009640E0">
              <w:rPr>
                <w:rStyle w:val="Hyperlink"/>
              </w:rPr>
              <w:t>Den ekonomiska situationen</w:t>
            </w:r>
            <w:r w:rsidR="00914652">
              <w:rPr>
                <w:webHidden/>
              </w:rPr>
              <w:tab/>
            </w:r>
            <w:r w:rsidR="00914652">
              <w:rPr>
                <w:webHidden/>
              </w:rPr>
              <w:fldChar w:fldCharType="begin"/>
            </w:r>
            <w:r w:rsidR="00914652">
              <w:rPr>
                <w:webHidden/>
              </w:rPr>
              <w:instrText xml:space="preserve"> PAGEREF _Toc98768429 \h </w:instrText>
            </w:r>
            <w:r w:rsidR="00914652">
              <w:rPr>
                <w:webHidden/>
              </w:rPr>
            </w:r>
            <w:r w:rsidR="00914652">
              <w:rPr>
                <w:webHidden/>
              </w:rPr>
              <w:fldChar w:fldCharType="separate"/>
            </w:r>
            <w:r w:rsidR="00C77F9B">
              <w:rPr>
                <w:webHidden/>
              </w:rPr>
              <w:t>14</w:t>
            </w:r>
            <w:r w:rsidR="00914652">
              <w:rPr>
                <w:webHidden/>
              </w:rPr>
              <w:fldChar w:fldCharType="end"/>
            </w:r>
          </w:hyperlink>
        </w:p>
        <w:p w14:paraId="5C774C79" w14:textId="0738260D" w:rsidR="00914652" w:rsidRDefault="000E79B0">
          <w:pPr>
            <w:pStyle w:val="TOC1"/>
            <w:rPr>
              <w:rFonts w:asciiTheme="minorHAnsi" w:eastAsiaTheme="minorEastAsia" w:hAnsiTheme="minorHAnsi" w:cstheme="minorBidi"/>
              <w:bCs w:val="0"/>
              <w:color w:val="auto"/>
              <w:sz w:val="22"/>
              <w:lang w:val="sv-SE" w:eastAsia="zh-CN"/>
            </w:rPr>
          </w:pPr>
          <w:hyperlink w:anchor="_Toc98768430" w:history="1">
            <w:r w:rsidR="00914652" w:rsidRPr="009640E0">
              <w:rPr>
                <w:rStyle w:val="Hyperlink"/>
              </w:rPr>
              <w:t>CONCLUSION</w:t>
            </w:r>
            <w:r w:rsidR="00914652">
              <w:rPr>
                <w:webHidden/>
              </w:rPr>
              <w:tab/>
            </w:r>
            <w:r w:rsidR="00914652">
              <w:rPr>
                <w:webHidden/>
              </w:rPr>
              <w:fldChar w:fldCharType="begin"/>
            </w:r>
            <w:r w:rsidR="00914652">
              <w:rPr>
                <w:webHidden/>
              </w:rPr>
              <w:instrText xml:space="preserve"> PAGEREF _Toc98768430 \h </w:instrText>
            </w:r>
            <w:r w:rsidR="00914652">
              <w:rPr>
                <w:webHidden/>
              </w:rPr>
            </w:r>
            <w:r w:rsidR="00914652">
              <w:rPr>
                <w:webHidden/>
              </w:rPr>
              <w:fldChar w:fldCharType="separate"/>
            </w:r>
            <w:r w:rsidR="00C77F9B">
              <w:rPr>
                <w:webHidden/>
              </w:rPr>
              <w:t>15</w:t>
            </w:r>
            <w:r w:rsidR="00914652">
              <w:rPr>
                <w:webHidden/>
              </w:rPr>
              <w:fldChar w:fldCharType="end"/>
            </w:r>
          </w:hyperlink>
        </w:p>
        <w:p w14:paraId="4EEC762A" w14:textId="67BDB5D7" w:rsidR="00914652" w:rsidRDefault="00914652">
          <w:pPr>
            <w:rPr>
              <w:noProof/>
            </w:rPr>
          </w:pPr>
          <w:r>
            <w:rPr>
              <w:b/>
              <w:bCs/>
              <w:noProof/>
            </w:rPr>
            <w:fldChar w:fldCharType="end"/>
          </w:r>
        </w:p>
      </w:sdtContent>
    </w:sdt>
    <w:p w14:paraId="6DC368E7" w14:textId="2F2FCDA9" w:rsidR="00060042" w:rsidRDefault="00060042">
      <w:pPr>
        <w:rPr>
          <w:noProof/>
        </w:rPr>
      </w:pPr>
    </w:p>
    <w:p w14:paraId="099EDA16" w14:textId="239660FA" w:rsidR="00C87C17" w:rsidRDefault="009378CC" w:rsidP="00A75C16">
      <w:pPr>
        <w:pStyle w:val="Bodytext"/>
        <w:sectPr w:rsidR="00C87C17" w:rsidSect="00274B8F">
          <w:headerReference w:type="default" r:id="rId17"/>
          <w:pgSz w:w="11906" w:h="16838" w:code="9"/>
          <w:pgMar w:top="720" w:right="720" w:bottom="720" w:left="720" w:header="709" w:footer="45" w:gutter="0"/>
          <w:cols w:space="708"/>
          <w:docGrid w:linePitch="360"/>
        </w:sectPr>
      </w:pPr>
      <w:r>
        <w:rPr>
          <w:noProof/>
          <w:color w:val="2B579A"/>
          <w:shd w:val="clear" w:color="auto" w:fill="E6E6E6"/>
        </w:rPr>
        <w:fldChar w:fldCharType="end"/>
      </w:r>
    </w:p>
    <w:p w14:paraId="4C8C2663" w14:textId="77777777" w:rsidR="00683548" w:rsidRDefault="00683548" w:rsidP="00683548">
      <w:pPr>
        <w:pStyle w:val="Bodytext"/>
      </w:pPr>
    </w:p>
    <w:p w14:paraId="37A9788F" w14:textId="44BBC2EB" w:rsidR="00683548" w:rsidRPr="00E053B5" w:rsidRDefault="0053469D" w:rsidP="0053469D">
      <w:pPr>
        <w:pStyle w:val="SectionDivider"/>
        <w:numPr>
          <w:ilvl w:val="0"/>
          <w:numId w:val="0"/>
        </w:numPr>
        <w:ind w:left="993"/>
        <w:rPr>
          <w:lang w:val="sv-SE"/>
        </w:rPr>
      </w:pPr>
      <w:bookmarkStart w:id="2" w:name="_Toc97562764"/>
      <w:bookmarkStart w:id="3" w:name="_Toc98748559"/>
      <w:bookmarkStart w:id="4" w:name="_Toc98768418"/>
      <w:r w:rsidRPr="00E053B5">
        <w:rPr>
          <w:lang w:val="sv-SE"/>
        </w:rPr>
        <w:t>INTRODU</w:t>
      </w:r>
      <w:r w:rsidR="001576F7">
        <w:rPr>
          <w:lang w:val="sv-SE"/>
        </w:rPr>
        <w:t>K</w:t>
      </w:r>
      <w:r w:rsidRPr="00E053B5">
        <w:rPr>
          <w:lang w:val="sv-SE"/>
        </w:rPr>
        <w:t>TION</w:t>
      </w:r>
      <w:bookmarkEnd w:id="2"/>
      <w:bookmarkEnd w:id="3"/>
      <w:bookmarkEnd w:id="4"/>
    </w:p>
    <w:p w14:paraId="7B82E28F" w14:textId="77777777" w:rsidR="009461F2" w:rsidRPr="00E053B5" w:rsidRDefault="009461F2" w:rsidP="0053469D">
      <w:pPr>
        <w:pStyle w:val="SectionStrapline"/>
        <w:ind w:left="0"/>
        <w:rPr>
          <w:lang w:val="sv-SE"/>
        </w:rPr>
      </w:pPr>
    </w:p>
    <w:p w14:paraId="313D76C1" w14:textId="6440EA7B" w:rsidR="00414673" w:rsidRPr="00E053B5" w:rsidRDefault="00B5291F" w:rsidP="00A75C16">
      <w:pPr>
        <w:pStyle w:val="Bodytext"/>
        <w:rPr>
          <w:lang w:val="sv-SE"/>
        </w:rPr>
        <w:sectPr w:rsidR="00414673" w:rsidRPr="00E053B5" w:rsidSect="007C5811">
          <w:headerReference w:type="default" r:id="rId18"/>
          <w:pgSz w:w="11906" w:h="16838" w:code="9"/>
          <w:pgMar w:top="720" w:right="720" w:bottom="720" w:left="720" w:header="709" w:footer="737" w:gutter="0"/>
          <w:cols w:space="708"/>
          <w:docGrid w:linePitch="360"/>
        </w:sectPr>
      </w:pPr>
      <w:r>
        <w:rPr>
          <w:rFonts w:ascii="EC Square Sans Pro Light" w:hAnsi="EC Square Sans Pro Light"/>
          <w:b/>
          <w:bCs/>
          <w:noProof/>
          <w:color w:val="164193"/>
          <w:sz w:val="96"/>
          <w:szCs w:val="96"/>
          <w:shd w:val="clear" w:color="auto" w:fill="E6E6E6"/>
          <w:lang w:val="fr-BE" w:eastAsia="fr-BE"/>
        </w:rPr>
        <w:drawing>
          <wp:anchor distT="0" distB="0" distL="114300" distR="114300" simplePos="0" relativeHeight="251639296" behindDoc="1" locked="0" layoutInCell="1" allowOverlap="1" wp14:anchorId="157C8E57" wp14:editId="29705BC2">
            <wp:simplePos x="0" y="0"/>
            <wp:positionH relativeFrom="margin">
              <wp:align>center</wp:align>
            </wp:positionH>
            <wp:positionV relativeFrom="margin">
              <wp:align>center</wp:align>
            </wp:positionV>
            <wp:extent cx="7772400" cy="5896610"/>
            <wp:effectExtent l="0" t="0" r="0" b="889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a:extLst>
                        <a:ext uri="{28A0092B-C50C-407E-A947-70E740481C1C}">
                          <a14:useLocalDpi xmlns:a14="http://schemas.microsoft.com/office/drawing/2010/main" val="0"/>
                        </a:ext>
                      </a:extLst>
                    </a:blip>
                    <a:srcRect t="11653" b="11653"/>
                    <a:stretch>
                      <a:fillRect/>
                    </a:stretch>
                  </pic:blipFill>
                  <pic:spPr bwMode="auto">
                    <a:xfrm>
                      <a:off x="0" y="0"/>
                      <a:ext cx="7772400" cy="589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06A9">
        <w:rPr>
          <w:noProof/>
          <w:color w:val="2B579A"/>
          <w:shd w:val="clear" w:color="auto" w:fill="E6E6E6"/>
          <w:lang w:val="fr-BE" w:eastAsia="fr-BE"/>
        </w:rPr>
        <mc:AlternateContent>
          <mc:Choice Requires="wps">
            <w:drawing>
              <wp:anchor distT="0" distB="0" distL="114300" distR="114300" simplePos="0" relativeHeight="251638272" behindDoc="1" locked="0" layoutInCell="1" allowOverlap="1" wp14:anchorId="5A91BEA8" wp14:editId="4D645100">
                <wp:simplePos x="0" y="0"/>
                <wp:positionH relativeFrom="page">
                  <wp:align>left</wp:align>
                </wp:positionH>
                <wp:positionV relativeFrom="page">
                  <wp:posOffset>1708150</wp:posOffset>
                </wp:positionV>
                <wp:extent cx="7628255" cy="7292975"/>
                <wp:effectExtent l="0" t="0" r="0" b="3175"/>
                <wp:wrapNone/>
                <wp:docPr id="10" name="Rectangle 10"/>
                <wp:cNvGraphicFramePr/>
                <a:graphic xmlns:a="http://schemas.openxmlformats.org/drawingml/2006/main">
                  <a:graphicData uri="http://schemas.microsoft.com/office/word/2010/wordprocessingShape">
                    <wps:wsp>
                      <wps:cNvSpPr/>
                      <wps:spPr>
                        <a:xfrm>
                          <a:off x="0" y="0"/>
                          <a:ext cx="7628255" cy="7292975"/>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EB3FD" id="Rectangle 10" o:spid="_x0000_s1026" style="position:absolute;margin-left:0;margin-top:134.5pt;width:600.65pt;height:574.25pt;z-index:-25167820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" fillcolor="#164193" stroked="f" strokeweight="1pt">
                <w10:wrap anchorx="page" anchory="page"/>
              </v:rect>
            </w:pict>
          </mc:Fallback>
        </mc:AlternateContent>
      </w:r>
    </w:p>
    <w:p w14:paraId="1D13268D" w14:textId="02BAA002" w:rsidR="00716369" w:rsidRPr="00E053B5" w:rsidRDefault="00716369" w:rsidP="00897E12">
      <w:pPr>
        <w:pStyle w:val="BulletsLevel1"/>
        <w:numPr>
          <w:ilvl w:val="0"/>
          <w:numId w:val="0"/>
        </w:numPr>
        <w:rPr>
          <w:lang w:val="sv-SE"/>
        </w:rPr>
      </w:pPr>
    </w:p>
    <w:p w14:paraId="34EC4311" w14:textId="7893E8E5" w:rsidR="00AF7554" w:rsidRDefault="00E66E86" w:rsidP="00E053B5">
      <w:pPr>
        <w:pStyle w:val="BulletsLevel1"/>
        <w:numPr>
          <w:ilvl w:val="0"/>
          <w:numId w:val="0"/>
        </w:numPr>
        <w:ind w:left="284"/>
        <w:rPr>
          <w:lang w:val="sv-SE"/>
        </w:rPr>
      </w:pPr>
      <w:r w:rsidRPr="00E66E86">
        <w:rPr>
          <w:lang w:val="sv-SE"/>
        </w:rPr>
        <w:t>Standard Eurobarometer 96 genomfördes under v</w:t>
      </w:r>
      <w:r>
        <w:rPr>
          <w:lang w:val="sv-SE"/>
        </w:rPr>
        <w:t>åren 2022</w:t>
      </w:r>
      <w:r w:rsidR="00DB3BA8">
        <w:rPr>
          <w:lang w:val="sv-SE"/>
        </w:rPr>
        <w:t xml:space="preserve"> och</w:t>
      </w:r>
      <w:r>
        <w:rPr>
          <w:lang w:val="sv-SE"/>
        </w:rPr>
        <w:t xml:space="preserve"> </w:t>
      </w:r>
      <w:r w:rsidR="00DB3BA8">
        <w:rPr>
          <w:lang w:val="sv-SE"/>
        </w:rPr>
        <w:t>i</w:t>
      </w:r>
      <w:r>
        <w:rPr>
          <w:lang w:val="sv-SE"/>
        </w:rPr>
        <w:t xml:space="preserve">nsamling av data pågick mellan </w:t>
      </w:r>
      <w:r w:rsidR="00B5291F">
        <w:rPr>
          <w:lang w:val="sv-SE"/>
        </w:rPr>
        <w:t>januari och februari.</w:t>
      </w:r>
      <w:r>
        <w:rPr>
          <w:lang w:val="sv-SE"/>
        </w:rPr>
        <w:t xml:space="preserve"> Totalt genomfördes 1121 intervjuer bland den svenska allmänheten, 15 år</w:t>
      </w:r>
      <w:r w:rsidR="001524A4">
        <w:rPr>
          <w:lang w:val="sv-SE"/>
        </w:rPr>
        <w:t xml:space="preserve"> eller äldre</w:t>
      </w:r>
      <w:r>
        <w:rPr>
          <w:lang w:val="sv-SE"/>
        </w:rPr>
        <w:t xml:space="preserve">. För ytterligare detaljer kring metod hänvisar vi till grundrapporten för Standard Eurobarometer 96. </w:t>
      </w:r>
    </w:p>
    <w:p w14:paraId="181FB7B9" w14:textId="528FEF02" w:rsidR="00E66E86" w:rsidRPr="00E66E86" w:rsidRDefault="00E66E86" w:rsidP="00E053B5">
      <w:pPr>
        <w:pStyle w:val="BulletsLevel1"/>
        <w:numPr>
          <w:ilvl w:val="0"/>
          <w:numId w:val="0"/>
        </w:numPr>
        <w:ind w:left="284"/>
        <w:rPr>
          <w:lang w:val="sv-SE"/>
        </w:rPr>
      </w:pPr>
      <w:r>
        <w:rPr>
          <w:lang w:val="sv-SE"/>
        </w:rPr>
        <w:t>De viktigaste resultaten för Sverige och skillnaderna mellan landet och övriga medlemsländer är</w:t>
      </w:r>
      <w:r w:rsidR="00DB3BA8">
        <w:rPr>
          <w:lang w:val="sv-SE"/>
        </w:rPr>
        <w:t xml:space="preserve"> i</w:t>
      </w:r>
      <w:r>
        <w:rPr>
          <w:lang w:val="sv-SE"/>
        </w:rPr>
        <w:t xml:space="preserve"> fokus i rapporten</w:t>
      </w:r>
      <w:r w:rsidR="00DB3BA8">
        <w:rPr>
          <w:lang w:val="sv-SE"/>
        </w:rPr>
        <w:t xml:space="preserve">. Ett </w:t>
      </w:r>
      <w:r>
        <w:rPr>
          <w:lang w:val="sv-SE"/>
        </w:rPr>
        <w:t>helt nytt ämnesområde</w:t>
      </w:r>
      <w:r w:rsidR="00DB3BA8">
        <w:rPr>
          <w:lang w:val="sv-SE"/>
        </w:rPr>
        <w:t>, konflikt och säkerhet</w:t>
      </w:r>
      <w:r>
        <w:rPr>
          <w:lang w:val="sv-SE"/>
        </w:rPr>
        <w:t xml:space="preserve"> som tidigare inte varit en del av rapporten</w:t>
      </w:r>
      <w:r w:rsidR="00DB3BA8">
        <w:rPr>
          <w:lang w:val="sv-SE"/>
        </w:rPr>
        <w:t xml:space="preserve"> </w:t>
      </w:r>
      <w:r w:rsidR="00BD5657">
        <w:rPr>
          <w:lang w:val="sv-SE"/>
        </w:rPr>
        <w:t xml:space="preserve">har adderats i och med den </w:t>
      </w:r>
      <w:r w:rsidR="00DB3BA8">
        <w:rPr>
          <w:lang w:val="sv-SE"/>
        </w:rPr>
        <w:t>ryska invasionen av Ukraina</w:t>
      </w:r>
      <w:r>
        <w:rPr>
          <w:lang w:val="sv-SE"/>
        </w:rPr>
        <w:t xml:space="preserve">. Under tiden för fältarbetet hade Ryssland ännu inte </w:t>
      </w:r>
      <w:r w:rsidR="00060042">
        <w:rPr>
          <w:lang w:val="sv-SE"/>
        </w:rPr>
        <w:t>invaderat</w:t>
      </w:r>
      <w:r>
        <w:rPr>
          <w:lang w:val="sv-SE"/>
        </w:rPr>
        <w:t xml:space="preserve"> Ukraina</w:t>
      </w:r>
      <w:r w:rsidR="00053606">
        <w:rPr>
          <w:lang w:val="sv-SE"/>
        </w:rPr>
        <w:t xml:space="preserve"> vilket innebär att resultate</w:t>
      </w:r>
      <w:r w:rsidR="00BD5657">
        <w:rPr>
          <w:lang w:val="sv-SE"/>
        </w:rPr>
        <w:t>t</w:t>
      </w:r>
      <w:r w:rsidR="00053606">
        <w:rPr>
          <w:lang w:val="sv-SE"/>
        </w:rPr>
        <w:t xml:space="preserve"> i denna del inte nödvändigtvis speglar den aktuella opinionen. De</w:t>
      </w:r>
      <w:r w:rsidR="00BD5657">
        <w:rPr>
          <w:lang w:val="sv-SE"/>
        </w:rPr>
        <w:t>t</w:t>
      </w:r>
      <w:r w:rsidR="00053606">
        <w:rPr>
          <w:lang w:val="sv-SE"/>
        </w:rPr>
        <w:t xml:space="preserve"> bör tolkas med viss försiktighet. </w:t>
      </w:r>
    </w:p>
    <w:p w14:paraId="2CF1F543" w14:textId="4E176BBA" w:rsidR="00716369" w:rsidRPr="00E66E86" w:rsidRDefault="00716369" w:rsidP="00716369">
      <w:pPr>
        <w:pStyle w:val="BulletsLevel1"/>
        <w:numPr>
          <w:ilvl w:val="0"/>
          <w:numId w:val="0"/>
        </w:numPr>
        <w:ind w:left="284" w:hanging="284"/>
        <w:rPr>
          <w:lang w:val="sv-SE"/>
        </w:rPr>
      </w:pPr>
    </w:p>
    <w:p w14:paraId="738CAC0A" w14:textId="76B0E3EE" w:rsidR="007F17AD" w:rsidRPr="00E66E86" w:rsidRDefault="007F17AD" w:rsidP="00716369">
      <w:pPr>
        <w:pStyle w:val="BulletsLevel1"/>
        <w:numPr>
          <w:ilvl w:val="0"/>
          <w:numId w:val="0"/>
        </w:numPr>
        <w:ind w:left="284" w:hanging="284"/>
        <w:rPr>
          <w:lang w:val="sv-SE"/>
        </w:rPr>
      </w:pPr>
    </w:p>
    <w:p w14:paraId="7B251BAA" w14:textId="59A352D9" w:rsidR="007F17AD" w:rsidRPr="00E66E86" w:rsidRDefault="007F17AD" w:rsidP="00716369">
      <w:pPr>
        <w:pStyle w:val="BulletsLevel1"/>
        <w:numPr>
          <w:ilvl w:val="0"/>
          <w:numId w:val="0"/>
        </w:numPr>
        <w:ind w:left="284" w:hanging="284"/>
        <w:rPr>
          <w:lang w:val="sv-SE"/>
        </w:rPr>
      </w:pPr>
    </w:p>
    <w:p w14:paraId="69AE460A" w14:textId="5DC1ED75" w:rsidR="007F17AD" w:rsidRPr="00E66E86" w:rsidRDefault="007F17AD" w:rsidP="00716369">
      <w:pPr>
        <w:pStyle w:val="BulletsLevel1"/>
        <w:numPr>
          <w:ilvl w:val="0"/>
          <w:numId w:val="0"/>
        </w:numPr>
        <w:ind w:left="284" w:hanging="284"/>
        <w:rPr>
          <w:lang w:val="sv-SE"/>
        </w:rPr>
      </w:pPr>
    </w:p>
    <w:p w14:paraId="73BF9D0F" w14:textId="18F93672" w:rsidR="007F17AD" w:rsidRPr="00E66E86" w:rsidRDefault="007F17AD" w:rsidP="00716369">
      <w:pPr>
        <w:pStyle w:val="BulletsLevel1"/>
        <w:numPr>
          <w:ilvl w:val="0"/>
          <w:numId w:val="0"/>
        </w:numPr>
        <w:ind w:left="284" w:hanging="284"/>
        <w:rPr>
          <w:lang w:val="sv-SE"/>
        </w:rPr>
      </w:pPr>
    </w:p>
    <w:p w14:paraId="2BAA7FC4" w14:textId="46F45F90" w:rsidR="007F17AD" w:rsidRPr="00E66E86" w:rsidRDefault="007F17AD" w:rsidP="00716369">
      <w:pPr>
        <w:pStyle w:val="BulletsLevel1"/>
        <w:numPr>
          <w:ilvl w:val="0"/>
          <w:numId w:val="0"/>
        </w:numPr>
        <w:ind w:left="284" w:hanging="284"/>
        <w:rPr>
          <w:lang w:val="sv-SE"/>
        </w:rPr>
      </w:pPr>
    </w:p>
    <w:p w14:paraId="2802FD97" w14:textId="15C76160" w:rsidR="007F17AD" w:rsidRPr="00E66E86" w:rsidRDefault="007F17AD" w:rsidP="00716369">
      <w:pPr>
        <w:pStyle w:val="BulletsLevel1"/>
        <w:numPr>
          <w:ilvl w:val="0"/>
          <w:numId w:val="0"/>
        </w:numPr>
        <w:ind w:left="284" w:hanging="284"/>
        <w:rPr>
          <w:lang w:val="sv-SE"/>
        </w:rPr>
      </w:pPr>
    </w:p>
    <w:p w14:paraId="1CEF5959" w14:textId="25436B06" w:rsidR="007F17AD" w:rsidRPr="00E66E86" w:rsidRDefault="007F17AD" w:rsidP="00716369">
      <w:pPr>
        <w:pStyle w:val="BulletsLevel1"/>
        <w:numPr>
          <w:ilvl w:val="0"/>
          <w:numId w:val="0"/>
        </w:numPr>
        <w:ind w:left="284" w:hanging="284"/>
        <w:rPr>
          <w:lang w:val="sv-SE"/>
        </w:rPr>
      </w:pPr>
    </w:p>
    <w:p w14:paraId="266D87CB" w14:textId="52FF3C94" w:rsidR="007F17AD" w:rsidRPr="00E66E86" w:rsidRDefault="007F17AD" w:rsidP="00716369">
      <w:pPr>
        <w:pStyle w:val="BulletsLevel1"/>
        <w:numPr>
          <w:ilvl w:val="0"/>
          <w:numId w:val="0"/>
        </w:numPr>
        <w:ind w:left="284" w:hanging="284"/>
        <w:rPr>
          <w:lang w:val="sv-SE"/>
        </w:rPr>
      </w:pPr>
    </w:p>
    <w:p w14:paraId="24C3DEB2" w14:textId="09431FD8" w:rsidR="007F17AD" w:rsidRPr="00E66E86" w:rsidRDefault="007F17AD" w:rsidP="00716369">
      <w:pPr>
        <w:pStyle w:val="BulletsLevel1"/>
        <w:numPr>
          <w:ilvl w:val="0"/>
          <w:numId w:val="0"/>
        </w:numPr>
        <w:ind w:left="284" w:hanging="284"/>
        <w:rPr>
          <w:lang w:val="sv-SE"/>
        </w:rPr>
      </w:pPr>
    </w:p>
    <w:p w14:paraId="6F295863" w14:textId="2030D3A4" w:rsidR="007F17AD" w:rsidRPr="00E66E86" w:rsidRDefault="007F17AD" w:rsidP="00716369">
      <w:pPr>
        <w:pStyle w:val="BulletsLevel1"/>
        <w:numPr>
          <w:ilvl w:val="0"/>
          <w:numId w:val="0"/>
        </w:numPr>
        <w:ind w:left="284" w:hanging="284"/>
        <w:rPr>
          <w:lang w:val="sv-SE"/>
        </w:rPr>
      </w:pPr>
    </w:p>
    <w:p w14:paraId="0C33EFDB" w14:textId="3F855DA8" w:rsidR="007F17AD" w:rsidRPr="00E66E86" w:rsidRDefault="007F17AD" w:rsidP="00716369">
      <w:pPr>
        <w:pStyle w:val="BulletsLevel1"/>
        <w:numPr>
          <w:ilvl w:val="0"/>
          <w:numId w:val="0"/>
        </w:numPr>
        <w:ind w:left="284" w:hanging="284"/>
        <w:rPr>
          <w:lang w:val="sv-SE"/>
        </w:rPr>
      </w:pPr>
    </w:p>
    <w:p w14:paraId="7A66B93D" w14:textId="51DD56BD" w:rsidR="007F17AD" w:rsidRPr="00E66E86" w:rsidRDefault="007F17AD" w:rsidP="00716369">
      <w:pPr>
        <w:pStyle w:val="BulletsLevel1"/>
        <w:numPr>
          <w:ilvl w:val="0"/>
          <w:numId w:val="0"/>
        </w:numPr>
        <w:ind w:left="284" w:hanging="284"/>
        <w:rPr>
          <w:lang w:val="sv-SE"/>
        </w:rPr>
      </w:pPr>
    </w:p>
    <w:p w14:paraId="33557AFC" w14:textId="715BE5B8" w:rsidR="007F17AD" w:rsidRPr="00E66E86" w:rsidRDefault="007F17AD" w:rsidP="00716369">
      <w:pPr>
        <w:pStyle w:val="BulletsLevel1"/>
        <w:numPr>
          <w:ilvl w:val="0"/>
          <w:numId w:val="0"/>
        </w:numPr>
        <w:ind w:left="284" w:hanging="284"/>
        <w:rPr>
          <w:lang w:val="sv-SE"/>
        </w:rPr>
      </w:pPr>
    </w:p>
    <w:p w14:paraId="6D88AB51" w14:textId="2F213CC9" w:rsidR="007F17AD" w:rsidRPr="00E66E86" w:rsidRDefault="007F17AD" w:rsidP="00716369">
      <w:pPr>
        <w:pStyle w:val="BulletsLevel1"/>
        <w:numPr>
          <w:ilvl w:val="0"/>
          <w:numId w:val="0"/>
        </w:numPr>
        <w:ind w:left="284" w:hanging="284"/>
        <w:rPr>
          <w:lang w:val="sv-SE"/>
        </w:rPr>
      </w:pPr>
    </w:p>
    <w:p w14:paraId="2925B653" w14:textId="26D056AF" w:rsidR="007F17AD" w:rsidRPr="00E66E86" w:rsidRDefault="007F17AD" w:rsidP="00716369">
      <w:pPr>
        <w:pStyle w:val="BulletsLevel1"/>
        <w:numPr>
          <w:ilvl w:val="0"/>
          <w:numId w:val="0"/>
        </w:numPr>
        <w:ind w:left="284" w:hanging="284"/>
        <w:rPr>
          <w:lang w:val="sv-SE"/>
        </w:rPr>
      </w:pPr>
    </w:p>
    <w:p w14:paraId="219A4AD2" w14:textId="37352C90" w:rsidR="007F17AD" w:rsidRPr="00E66E86" w:rsidRDefault="007F17AD" w:rsidP="00716369">
      <w:pPr>
        <w:pStyle w:val="BulletsLevel1"/>
        <w:numPr>
          <w:ilvl w:val="0"/>
          <w:numId w:val="0"/>
        </w:numPr>
        <w:ind w:left="284" w:hanging="284"/>
        <w:rPr>
          <w:lang w:val="sv-SE"/>
        </w:rPr>
      </w:pPr>
    </w:p>
    <w:p w14:paraId="0DFB54BA" w14:textId="7DEE10D3" w:rsidR="007F17AD" w:rsidRPr="00E66E86" w:rsidRDefault="007F17AD" w:rsidP="00716369">
      <w:pPr>
        <w:pStyle w:val="BulletsLevel1"/>
        <w:numPr>
          <w:ilvl w:val="0"/>
          <w:numId w:val="0"/>
        </w:numPr>
        <w:ind w:left="284" w:hanging="284"/>
        <w:rPr>
          <w:lang w:val="sv-SE"/>
        </w:rPr>
      </w:pPr>
    </w:p>
    <w:p w14:paraId="310863C4" w14:textId="29E82C72" w:rsidR="007F17AD" w:rsidRPr="00E66E86" w:rsidRDefault="007F17AD" w:rsidP="00716369">
      <w:pPr>
        <w:pStyle w:val="BulletsLevel1"/>
        <w:numPr>
          <w:ilvl w:val="0"/>
          <w:numId w:val="0"/>
        </w:numPr>
        <w:ind w:left="284" w:hanging="284"/>
        <w:rPr>
          <w:lang w:val="sv-SE"/>
        </w:rPr>
      </w:pPr>
    </w:p>
    <w:p w14:paraId="4AFDEDE0" w14:textId="0A9B89C3" w:rsidR="007F17AD" w:rsidRPr="00E66E86" w:rsidRDefault="007F17AD" w:rsidP="00716369">
      <w:pPr>
        <w:pStyle w:val="BulletsLevel1"/>
        <w:numPr>
          <w:ilvl w:val="0"/>
          <w:numId w:val="0"/>
        </w:numPr>
        <w:ind w:left="284" w:hanging="284"/>
        <w:rPr>
          <w:lang w:val="sv-SE"/>
        </w:rPr>
      </w:pPr>
    </w:p>
    <w:p w14:paraId="0C00BA16" w14:textId="12EF92F8" w:rsidR="007F17AD" w:rsidRPr="00E66E86" w:rsidRDefault="007F17AD" w:rsidP="00716369">
      <w:pPr>
        <w:pStyle w:val="BulletsLevel1"/>
        <w:numPr>
          <w:ilvl w:val="0"/>
          <w:numId w:val="0"/>
        </w:numPr>
        <w:ind w:left="284" w:hanging="284"/>
        <w:rPr>
          <w:lang w:val="sv-SE"/>
        </w:rPr>
      </w:pPr>
    </w:p>
    <w:p w14:paraId="0BE5F7AF" w14:textId="105BA1E9" w:rsidR="007F17AD" w:rsidRPr="00E66E86" w:rsidRDefault="007F17AD" w:rsidP="00716369">
      <w:pPr>
        <w:pStyle w:val="BulletsLevel1"/>
        <w:numPr>
          <w:ilvl w:val="0"/>
          <w:numId w:val="0"/>
        </w:numPr>
        <w:ind w:left="284" w:hanging="284"/>
        <w:rPr>
          <w:lang w:val="sv-SE"/>
        </w:rPr>
      </w:pPr>
    </w:p>
    <w:p w14:paraId="265F1700" w14:textId="29022D0C" w:rsidR="007F17AD" w:rsidRPr="00E66E86" w:rsidRDefault="007F17AD" w:rsidP="00716369">
      <w:pPr>
        <w:pStyle w:val="BulletsLevel1"/>
        <w:numPr>
          <w:ilvl w:val="0"/>
          <w:numId w:val="0"/>
        </w:numPr>
        <w:ind w:left="284" w:hanging="284"/>
        <w:rPr>
          <w:lang w:val="sv-SE"/>
        </w:rPr>
      </w:pPr>
    </w:p>
    <w:p w14:paraId="5386FB3A" w14:textId="7C60C00D" w:rsidR="007F17AD" w:rsidRPr="00E66E86" w:rsidRDefault="007F17AD" w:rsidP="00716369">
      <w:pPr>
        <w:pStyle w:val="BulletsLevel1"/>
        <w:numPr>
          <w:ilvl w:val="0"/>
          <w:numId w:val="0"/>
        </w:numPr>
        <w:ind w:left="284" w:hanging="284"/>
        <w:rPr>
          <w:lang w:val="sv-SE"/>
        </w:rPr>
      </w:pPr>
    </w:p>
    <w:p w14:paraId="26B4A6B7" w14:textId="7B6C74D9" w:rsidR="007F17AD" w:rsidRPr="00E66E86" w:rsidRDefault="007F17AD" w:rsidP="00716369">
      <w:pPr>
        <w:pStyle w:val="BulletsLevel1"/>
        <w:numPr>
          <w:ilvl w:val="0"/>
          <w:numId w:val="0"/>
        </w:numPr>
        <w:ind w:left="284" w:hanging="284"/>
        <w:rPr>
          <w:lang w:val="sv-SE"/>
        </w:rPr>
      </w:pPr>
    </w:p>
    <w:p w14:paraId="0ACB95C8" w14:textId="3F3DD154" w:rsidR="007F17AD" w:rsidRPr="00E66E86" w:rsidRDefault="007F17AD" w:rsidP="00716369">
      <w:pPr>
        <w:pStyle w:val="BulletsLevel1"/>
        <w:numPr>
          <w:ilvl w:val="0"/>
          <w:numId w:val="0"/>
        </w:numPr>
        <w:ind w:left="284" w:hanging="284"/>
        <w:rPr>
          <w:lang w:val="sv-SE"/>
        </w:rPr>
      </w:pPr>
    </w:p>
    <w:p w14:paraId="41945BC8" w14:textId="7391E072" w:rsidR="007F17AD" w:rsidRPr="00E66E86" w:rsidRDefault="007F17AD" w:rsidP="00716369">
      <w:pPr>
        <w:pStyle w:val="BulletsLevel1"/>
        <w:numPr>
          <w:ilvl w:val="0"/>
          <w:numId w:val="0"/>
        </w:numPr>
        <w:ind w:left="284" w:hanging="284"/>
        <w:rPr>
          <w:lang w:val="sv-SE"/>
        </w:rPr>
      </w:pPr>
    </w:p>
    <w:p w14:paraId="3E5C589F" w14:textId="77C0921E" w:rsidR="007F17AD" w:rsidRPr="00E66E86" w:rsidRDefault="007F17AD" w:rsidP="00716369">
      <w:pPr>
        <w:pStyle w:val="BulletsLevel1"/>
        <w:numPr>
          <w:ilvl w:val="0"/>
          <w:numId w:val="0"/>
        </w:numPr>
        <w:ind w:left="284" w:hanging="284"/>
        <w:rPr>
          <w:lang w:val="sv-SE"/>
        </w:rPr>
      </w:pPr>
    </w:p>
    <w:p w14:paraId="31B2783E" w14:textId="26BBB95E" w:rsidR="007F17AD" w:rsidRPr="00E66E86" w:rsidRDefault="007F17AD" w:rsidP="00716369">
      <w:pPr>
        <w:pStyle w:val="BulletsLevel1"/>
        <w:numPr>
          <w:ilvl w:val="0"/>
          <w:numId w:val="0"/>
        </w:numPr>
        <w:ind w:left="284" w:hanging="284"/>
        <w:rPr>
          <w:lang w:val="sv-SE"/>
        </w:rPr>
      </w:pPr>
    </w:p>
    <w:p w14:paraId="0AC312A2" w14:textId="78AE8F44" w:rsidR="007F17AD" w:rsidRPr="00E66E86" w:rsidRDefault="007F17AD" w:rsidP="00716369">
      <w:pPr>
        <w:pStyle w:val="BulletsLevel1"/>
        <w:numPr>
          <w:ilvl w:val="0"/>
          <w:numId w:val="0"/>
        </w:numPr>
        <w:ind w:left="284" w:hanging="284"/>
        <w:rPr>
          <w:lang w:val="sv-SE"/>
        </w:rPr>
      </w:pPr>
    </w:p>
    <w:p w14:paraId="5BBB094E" w14:textId="3160DADD" w:rsidR="007F17AD" w:rsidRPr="00E66E86" w:rsidRDefault="007F17AD" w:rsidP="00716369">
      <w:pPr>
        <w:pStyle w:val="BulletsLevel1"/>
        <w:numPr>
          <w:ilvl w:val="0"/>
          <w:numId w:val="0"/>
        </w:numPr>
        <w:ind w:left="284" w:hanging="284"/>
        <w:rPr>
          <w:lang w:val="sv-SE"/>
        </w:rPr>
      </w:pPr>
    </w:p>
    <w:p w14:paraId="6BB92ED8" w14:textId="3A46F726" w:rsidR="007F17AD" w:rsidRPr="00E66E86" w:rsidRDefault="007F17AD" w:rsidP="00716369">
      <w:pPr>
        <w:pStyle w:val="BulletsLevel1"/>
        <w:numPr>
          <w:ilvl w:val="0"/>
          <w:numId w:val="0"/>
        </w:numPr>
        <w:ind w:left="284" w:hanging="284"/>
        <w:rPr>
          <w:lang w:val="sv-SE"/>
        </w:rPr>
      </w:pPr>
    </w:p>
    <w:p w14:paraId="4F844F2F" w14:textId="21DEAADF" w:rsidR="007F17AD" w:rsidRPr="00E66E86" w:rsidRDefault="007F17AD" w:rsidP="00716369">
      <w:pPr>
        <w:pStyle w:val="BulletsLevel1"/>
        <w:numPr>
          <w:ilvl w:val="0"/>
          <w:numId w:val="0"/>
        </w:numPr>
        <w:ind w:left="284" w:hanging="284"/>
        <w:rPr>
          <w:lang w:val="sv-SE"/>
        </w:rPr>
      </w:pPr>
    </w:p>
    <w:p w14:paraId="764DFCF5" w14:textId="28EE3BF1" w:rsidR="007F17AD" w:rsidRPr="00E66E86" w:rsidRDefault="007F17AD" w:rsidP="00716369">
      <w:pPr>
        <w:pStyle w:val="BulletsLevel1"/>
        <w:numPr>
          <w:ilvl w:val="0"/>
          <w:numId w:val="0"/>
        </w:numPr>
        <w:ind w:left="284" w:hanging="284"/>
        <w:rPr>
          <w:lang w:val="sv-SE"/>
        </w:rPr>
      </w:pPr>
    </w:p>
    <w:p w14:paraId="0ACEEF53" w14:textId="356820E3" w:rsidR="00C64BA7" w:rsidRPr="00E053B5" w:rsidRDefault="00416456" w:rsidP="00515C4C">
      <w:pPr>
        <w:pStyle w:val="BulletsLevel1"/>
        <w:rPr>
          <w:color w:val="000000" w:themeColor="text1"/>
          <w:lang w:val="sv-SE"/>
        </w:rPr>
        <w:sectPr w:rsidR="00C64BA7" w:rsidRPr="00E053B5" w:rsidSect="00CD3D01">
          <w:headerReference w:type="default" r:id="rId20"/>
          <w:footerReference w:type="default" r:id="rId21"/>
          <w:pgSz w:w="11906" w:h="16838" w:code="9"/>
          <w:pgMar w:top="720" w:right="720" w:bottom="720" w:left="720" w:header="709" w:footer="45" w:gutter="0"/>
          <w:cols w:num="2" w:space="708"/>
          <w:docGrid w:linePitch="360"/>
        </w:sectPr>
      </w:pPr>
      <w:r w:rsidRPr="00E053B5">
        <w:rPr>
          <w:rStyle w:val="Aucun"/>
          <w:color w:val="000000" w:themeColor="text1"/>
          <w:lang w:val="sv-SE"/>
        </w:rPr>
        <w:br w:type="page"/>
      </w:r>
    </w:p>
    <w:p w14:paraId="2A427832" w14:textId="77777777" w:rsidR="00D7157E" w:rsidRPr="00E053B5" w:rsidRDefault="00D7157E" w:rsidP="00683548">
      <w:pPr>
        <w:pStyle w:val="Bodytext"/>
        <w:rPr>
          <w:lang w:val="sv-SE"/>
        </w:rPr>
      </w:pPr>
    </w:p>
    <w:p w14:paraId="5309EE94" w14:textId="71AEEF38" w:rsidR="00D7157E" w:rsidRDefault="00E56FE5" w:rsidP="00716369">
      <w:pPr>
        <w:pStyle w:val="SectionDivider"/>
        <w:numPr>
          <w:ilvl w:val="0"/>
          <w:numId w:val="0"/>
        </w:numPr>
        <w:ind w:left="360"/>
      </w:pPr>
      <w:r>
        <w:t>RESULTATET I KORTHET</w:t>
      </w:r>
    </w:p>
    <w:p w14:paraId="3F128A7E" w14:textId="122067A7" w:rsidR="0033138D" w:rsidRPr="0033138D" w:rsidRDefault="0033138D" w:rsidP="0033138D">
      <w:pPr>
        <w:pStyle w:val="SectionStrapline"/>
      </w:pPr>
    </w:p>
    <w:p w14:paraId="4557DEBD" w14:textId="0F84CF69" w:rsidR="00D7157E" w:rsidRDefault="00B5291F" w:rsidP="00683548">
      <w:pPr>
        <w:pStyle w:val="Bodytext"/>
      </w:pPr>
      <w:r w:rsidRPr="00D906A9">
        <w:rPr>
          <w:noProof/>
          <w:color w:val="2B579A"/>
          <w:shd w:val="clear" w:color="auto" w:fill="E6E6E6"/>
          <w:lang w:val="fr-BE" w:eastAsia="fr-BE"/>
        </w:rPr>
        <mc:AlternateContent>
          <mc:Choice Requires="wps">
            <w:drawing>
              <wp:anchor distT="0" distB="0" distL="114300" distR="114300" simplePos="0" relativeHeight="251640320" behindDoc="1" locked="0" layoutInCell="1" allowOverlap="1" wp14:anchorId="0D5DC42E" wp14:editId="4607EE38">
                <wp:simplePos x="0" y="0"/>
                <wp:positionH relativeFrom="page">
                  <wp:posOffset>5080</wp:posOffset>
                </wp:positionH>
                <wp:positionV relativeFrom="page">
                  <wp:posOffset>1803400</wp:posOffset>
                </wp:positionV>
                <wp:extent cx="7628255" cy="7292975"/>
                <wp:effectExtent l="0" t="0" r="0" b="3175"/>
                <wp:wrapNone/>
                <wp:docPr id="5" name="Rectangle 5"/>
                <wp:cNvGraphicFramePr/>
                <a:graphic xmlns:a="http://schemas.openxmlformats.org/drawingml/2006/main">
                  <a:graphicData uri="http://schemas.microsoft.com/office/word/2010/wordprocessingShape">
                    <wps:wsp>
                      <wps:cNvSpPr/>
                      <wps:spPr>
                        <a:xfrm>
                          <a:off x="0" y="0"/>
                          <a:ext cx="7628255" cy="7292975"/>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B423D" id="Rectangle 5" o:spid="_x0000_s1026" style="position:absolute;margin-left:.4pt;margin-top:142pt;width:600.65pt;height:574.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" fillcolor="#164193" stroked="f" strokeweight="1pt">
                <w10:wrap anchorx="page" anchory="page"/>
              </v:rect>
            </w:pict>
          </mc:Fallback>
        </mc:AlternateContent>
      </w:r>
    </w:p>
    <w:p w14:paraId="5708BFC4" w14:textId="63E35785" w:rsidR="00D7157E" w:rsidRDefault="00D7157E" w:rsidP="00A75C16">
      <w:pPr>
        <w:pStyle w:val="Bodytext"/>
      </w:pPr>
    </w:p>
    <w:p w14:paraId="05B1AA82" w14:textId="23A18001" w:rsidR="00D7157E" w:rsidRDefault="00B5291F" w:rsidP="00A75C16">
      <w:pPr>
        <w:pStyle w:val="Bodytext"/>
      </w:pPr>
      <w:r w:rsidRPr="002933A6">
        <w:rPr>
          <w:rFonts w:ascii="EC Square Sans Pro Light" w:hAnsi="EC Square Sans Pro Light"/>
          <w:b/>
          <w:bCs/>
          <w:noProof/>
          <w:color w:val="164193"/>
          <w:sz w:val="96"/>
          <w:szCs w:val="96"/>
          <w:lang w:val="de-DE" w:eastAsia="fr-FR"/>
        </w:rPr>
        <w:drawing>
          <wp:anchor distT="0" distB="0" distL="114300" distR="114300" simplePos="0" relativeHeight="251704832" behindDoc="1" locked="0" layoutInCell="1" allowOverlap="1" wp14:anchorId="4DA9AF70" wp14:editId="31E511C8">
            <wp:simplePos x="0" y="0"/>
            <wp:positionH relativeFrom="page">
              <wp:align>left</wp:align>
            </wp:positionH>
            <wp:positionV relativeFrom="page">
              <wp:posOffset>2497455</wp:posOffset>
            </wp:positionV>
            <wp:extent cx="7772400" cy="5896610"/>
            <wp:effectExtent l="0" t="0" r="0" b="8890"/>
            <wp:wrapNone/>
            <wp:docPr id="44" name="Image 11" descr="P360#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1" descr="P360#y2"/>
                    <pic:cNvPicPr/>
                  </pic:nvPicPr>
                  <pic:blipFill>
                    <a:blip r:embed="rId22">
                      <a:extLst>
                        <a:ext uri="{28A0092B-C50C-407E-A947-70E740481C1C}">
                          <a14:useLocalDpi xmlns:a14="http://schemas.microsoft.com/office/drawing/2010/main" val="0"/>
                        </a:ext>
                      </a:extLst>
                    </a:blip>
                    <a:srcRect l="2925" r="2925"/>
                    <a:stretch>
                      <a:fillRect/>
                    </a:stretch>
                  </pic:blipFill>
                  <pic:spPr bwMode="auto">
                    <a:xfrm>
                      <a:off x="0" y="0"/>
                      <a:ext cx="7772400" cy="589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6EAB6" w14:textId="4D79EA2C" w:rsidR="00D7157E" w:rsidRDefault="00D7157E" w:rsidP="00A75C16">
      <w:pPr>
        <w:pStyle w:val="Bodytext"/>
      </w:pPr>
    </w:p>
    <w:p w14:paraId="34C70569" w14:textId="77777777" w:rsidR="00D7157E" w:rsidRDefault="00D7157E" w:rsidP="00A75C16">
      <w:pPr>
        <w:pStyle w:val="Bodytext"/>
        <w:sectPr w:rsidR="00D7157E" w:rsidSect="00414673">
          <w:headerReference w:type="default" r:id="rId23"/>
          <w:pgSz w:w="11906" w:h="16838" w:code="9"/>
          <w:pgMar w:top="720" w:right="720" w:bottom="720" w:left="720" w:header="709" w:footer="737" w:gutter="0"/>
          <w:cols w:space="708"/>
          <w:docGrid w:linePitch="360"/>
        </w:sectPr>
      </w:pPr>
    </w:p>
    <w:p w14:paraId="3BB45EB0" w14:textId="11A15956" w:rsidR="00897E12" w:rsidRPr="00897E12" w:rsidRDefault="00897E12" w:rsidP="00897E12">
      <w:pPr>
        <w:pStyle w:val="Bodytext"/>
        <w:rPr>
          <w:lang w:val="sv-SE"/>
        </w:rPr>
      </w:pPr>
    </w:p>
    <w:p w14:paraId="75ECF215" w14:textId="3D3CAD5F" w:rsidR="00897E12" w:rsidRDefault="002F75B4" w:rsidP="001A45C4">
      <w:pPr>
        <w:pStyle w:val="Bodytext"/>
        <w:numPr>
          <w:ilvl w:val="0"/>
          <w:numId w:val="25"/>
        </w:numPr>
        <w:rPr>
          <w:lang w:val="sv-SE"/>
        </w:rPr>
      </w:pPr>
      <w:r w:rsidRPr="002A435C">
        <w:rPr>
          <w:lang w:val="sv-SE"/>
        </w:rPr>
        <w:t>Hälften</w:t>
      </w:r>
      <w:r>
        <w:rPr>
          <w:lang w:val="sv-SE"/>
        </w:rPr>
        <w:t xml:space="preserve"> </w:t>
      </w:r>
      <w:r w:rsidR="001A45C4" w:rsidRPr="001A48CA">
        <w:rPr>
          <w:lang w:val="sv-SE"/>
        </w:rPr>
        <w:t>av svenskarna har en positiv bild av den Europeiska unionen</w:t>
      </w:r>
      <w:r w:rsidR="00396614">
        <w:rPr>
          <w:lang w:val="sv-SE"/>
        </w:rPr>
        <w:t>,</w:t>
      </w:r>
      <w:r w:rsidR="001A45C4" w:rsidRPr="001A48CA">
        <w:rPr>
          <w:lang w:val="sv-SE"/>
        </w:rPr>
        <w:t xml:space="preserve"> 47 procent svarar att de har en ganska eller mycket positiv bild av EU</w:t>
      </w:r>
      <w:r w:rsidR="001A45C4">
        <w:rPr>
          <w:lang w:val="sv-SE"/>
        </w:rPr>
        <w:t>.</w:t>
      </w:r>
    </w:p>
    <w:p w14:paraId="56F1016A" w14:textId="2F7EAFBE" w:rsidR="005D587F" w:rsidRDefault="001A45C4" w:rsidP="005D587F">
      <w:pPr>
        <w:pStyle w:val="Bodytext"/>
        <w:numPr>
          <w:ilvl w:val="0"/>
          <w:numId w:val="25"/>
        </w:numPr>
        <w:rPr>
          <w:lang w:val="sv-SE"/>
        </w:rPr>
      </w:pPr>
      <w:r w:rsidRPr="001A48CA">
        <w:rPr>
          <w:lang w:val="sv-SE"/>
        </w:rPr>
        <w:t>Sju av tio</w:t>
      </w:r>
      <w:r w:rsidR="00110F3A">
        <w:rPr>
          <w:lang w:val="sv-SE"/>
        </w:rPr>
        <w:t xml:space="preserve"> (71%)</w:t>
      </w:r>
      <w:r w:rsidRPr="001A48CA">
        <w:rPr>
          <w:lang w:val="sv-SE"/>
        </w:rPr>
        <w:t xml:space="preserve"> svenskar svarar att de känner sig som en EU-medborgare.</w:t>
      </w:r>
    </w:p>
    <w:p w14:paraId="3622BB91" w14:textId="0036A423" w:rsidR="005D587F" w:rsidRPr="002A435C" w:rsidRDefault="00916F22" w:rsidP="005D587F">
      <w:pPr>
        <w:pStyle w:val="Bodytext"/>
        <w:numPr>
          <w:ilvl w:val="0"/>
          <w:numId w:val="25"/>
        </w:numPr>
        <w:rPr>
          <w:strike/>
          <w:lang w:val="sv-SE"/>
        </w:rPr>
      </w:pPr>
      <w:r w:rsidRPr="002A435C">
        <w:rPr>
          <w:noProof/>
          <w:lang w:val="sv-SE"/>
        </w:rPr>
        <w:t>Enligt svenska allmänheten är klimatförändringar och kriminalitet det två viktigaste frågorna för Sverige just nu.</w:t>
      </w:r>
    </w:p>
    <w:p w14:paraId="7C143F05" w14:textId="439130BC" w:rsidR="005D587F" w:rsidRDefault="005D587F" w:rsidP="005D587F">
      <w:pPr>
        <w:pStyle w:val="Bodytext"/>
        <w:numPr>
          <w:ilvl w:val="0"/>
          <w:numId w:val="25"/>
        </w:numPr>
        <w:rPr>
          <w:lang w:val="sv-SE"/>
        </w:rPr>
      </w:pPr>
      <w:r w:rsidRPr="001A48CA">
        <w:rPr>
          <w:lang w:val="sv-SE"/>
        </w:rPr>
        <w:t>Åtta av tio svenskar</w:t>
      </w:r>
      <w:r w:rsidR="00BC0C3C">
        <w:rPr>
          <w:lang w:val="sv-SE"/>
        </w:rPr>
        <w:t xml:space="preserve"> (80%)</w:t>
      </w:r>
      <w:r w:rsidRPr="001A48CA">
        <w:rPr>
          <w:lang w:val="sv-SE"/>
        </w:rPr>
        <w:t xml:space="preserve"> svarar att de inte tror att svenskar är välinformerade om EU-frågo</w:t>
      </w:r>
      <w:r w:rsidRPr="005D587F">
        <w:rPr>
          <w:lang w:val="sv-SE"/>
        </w:rPr>
        <w:t>r.</w:t>
      </w:r>
    </w:p>
    <w:p w14:paraId="3A1F9162" w14:textId="0C57CCD9" w:rsidR="005D587F" w:rsidRDefault="005D587F" w:rsidP="005D587F">
      <w:pPr>
        <w:pStyle w:val="Bodytext"/>
        <w:numPr>
          <w:ilvl w:val="0"/>
          <w:numId w:val="25"/>
        </w:numPr>
        <w:rPr>
          <w:lang w:val="sv-SE"/>
        </w:rPr>
      </w:pPr>
      <w:r w:rsidRPr="00FA4319">
        <w:rPr>
          <w:noProof/>
          <w:lang w:val="sv-SE"/>
        </w:rPr>
        <w:t xml:space="preserve">51 procent av </w:t>
      </w:r>
      <w:r w:rsidR="00BC0C3C">
        <w:rPr>
          <w:noProof/>
          <w:lang w:val="sv-SE"/>
        </w:rPr>
        <w:t xml:space="preserve">den svenska allmänheten </w:t>
      </w:r>
      <w:r w:rsidRPr="00FA4319">
        <w:rPr>
          <w:noProof/>
          <w:lang w:val="sv-SE"/>
        </w:rPr>
        <w:t>svarar att de tycker att</w:t>
      </w:r>
      <w:r w:rsidR="00BB01E3">
        <w:rPr>
          <w:noProof/>
          <w:lang w:val="sv-SE"/>
        </w:rPr>
        <w:t xml:space="preserve"> utvecklingen</w:t>
      </w:r>
      <w:r w:rsidRPr="00FA4319">
        <w:rPr>
          <w:noProof/>
          <w:lang w:val="sv-SE"/>
        </w:rPr>
        <w:t xml:space="preserve"> går i fel </w:t>
      </w:r>
      <w:r w:rsidRPr="00916F22">
        <w:rPr>
          <w:noProof/>
          <w:lang w:val="sv-SE"/>
        </w:rPr>
        <w:t>riktning</w:t>
      </w:r>
      <w:r w:rsidR="00916F22" w:rsidRPr="00916F22">
        <w:rPr>
          <w:noProof/>
          <w:lang w:val="sv-SE"/>
        </w:rPr>
        <w:t xml:space="preserve"> </w:t>
      </w:r>
      <w:r w:rsidR="00916F22" w:rsidRPr="002A435C">
        <w:rPr>
          <w:noProof/>
          <w:lang w:val="sv-SE"/>
        </w:rPr>
        <w:t>i EU</w:t>
      </w:r>
      <w:r w:rsidRPr="002A435C">
        <w:rPr>
          <w:noProof/>
          <w:lang w:val="sv-SE"/>
        </w:rPr>
        <w:t>.</w:t>
      </w:r>
      <w:r w:rsidRPr="00FA4319">
        <w:rPr>
          <w:noProof/>
          <w:lang w:val="sv-SE"/>
        </w:rPr>
        <w:t xml:space="preserve"> </w:t>
      </w:r>
      <w:r w:rsidRPr="005D587F">
        <w:rPr>
          <w:noProof/>
          <w:lang w:val="sv-SE"/>
        </w:rPr>
        <w:t>Två tredjedelar</w:t>
      </w:r>
      <w:r w:rsidR="007F318C">
        <w:rPr>
          <w:noProof/>
          <w:lang w:val="sv-SE"/>
        </w:rPr>
        <w:t xml:space="preserve"> (65%)</w:t>
      </w:r>
      <w:r w:rsidRPr="00916F22">
        <w:rPr>
          <w:strike/>
          <w:noProof/>
          <w:lang w:val="sv-SE"/>
        </w:rPr>
        <w:t xml:space="preserve"> </w:t>
      </w:r>
      <w:r w:rsidRPr="005D587F">
        <w:rPr>
          <w:noProof/>
          <w:lang w:val="sv-SE"/>
        </w:rPr>
        <w:t>tror inte att Sverige hade klarat framtiden bättre om de inte var med i EU</w:t>
      </w:r>
      <w:r>
        <w:rPr>
          <w:noProof/>
          <w:lang w:val="sv-SE"/>
        </w:rPr>
        <w:t xml:space="preserve">. </w:t>
      </w:r>
      <w:r w:rsidRPr="00FA4319">
        <w:rPr>
          <w:noProof/>
          <w:lang w:val="sv-SE"/>
        </w:rPr>
        <w:t>63 procent svara</w:t>
      </w:r>
      <w:r>
        <w:rPr>
          <w:noProof/>
          <w:lang w:val="sv-SE"/>
        </w:rPr>
        <w:t>r</w:t>
      </w:r>
      <w:r w:rsidRPr="00FA4319">
        <w:rPr>
          <w:noProof/>
          <w:lang w:val="sv-SE"/>
        </w:rPr>
        <w:t xml:space="preserve"> att de antingen är ganska eller mycket optimistiska </w:t>
      </w:r>
      <w:r w:rsidR="00786053">
        <w:rPr>
          <w:noProof/>
          <w:lang w:val="sv-SE"/>
        </w:rPr>
        <w:t>gällande</w:t>
      </w:r>
      <w:r w:rsidRPr="00FA4319">
        <w:rPr>
          <w:noProof/>
          <w:lang w:val="sv-SE"/>
        </w:rPr>
        <w:t xml:space="preserve"> EU:s framtid.</w:t>
      </w:r>
    </w:p>
    <w:p w14:paraId="78FBD349" w14:textId="19F1F4DD" w:rsidR="00910E98" w:rsidRDefault="00910E98" w:rsidP="00910E98">
      <w:pPr>
        <w:pStyle w:val="Bodytext"/>
        <w:numPr>
          <w:ilvl w:val="0"/>
          <w:numId w:val="25"/>
        </w:numPr>
        <w:rPr>
          <w:lang w:val="sv-SE"/>
        </w:rPr>
      </w:pPr>
      <w:r w:rsidRPr="00FA4319">
        <w:rPr>
          <w:noProof/>
          <w:lang w:val="sv-SE"/>
        </w:rPr>
        <w:t>Nära nio av tio</w:t>
      </w:r>
      <w:r w:rsidR="00D93B8D">
        <w:rPr>
          <w:noProof/>
          <w:lang w:val="sv-SE"/>
        </w:rPr>
        <w:t xml:space="preserve"> (88%)</w:t>
      </w:r>
      <w:r w:rsidRPr="00FA4319">
        <w:rPr>
          <w:noProof/>
          <w:lang w:val="sv-SE"/>
        </w:rPr>
        <w:t xml:space="preserve"> svenskar svarar att de är för fri rörlighet inom EU.</w:t>
      </w:r>
    </w:p>
    <w:p w14:paraId="4D87BA19" w14:textId="1B407CAF" w:rsidR="00506641" w:rsidRDefault="00D93B8D" w:rsidP="00910E98">
      <w:pPr>
        <w:pStyle w:val="Bodytext"/>
        <w:numPr>
          <w:ilvl w:val="0"/>
          <w:numId w:val="25"/>
        </w:numPr>
        <w:rPr>
          <w:lang w:val="sv-SE"/>
        </w:rPr>
      </w:pPr>
      <w:r>
        <w:rPr>
          <w:noProof/>
          <w:lang w:val="sv-SE"/>
        </w:rPr>
        <w:t>Sex av tio (</w:t>
      </w:r>
      <w:r w:rsidRPr="00D93B8D">
        <w:rPr>
          <w:noProof/>
          <w:lang w:val="sv-SE"/>
        </w:rPr>
        <w:t xml:space="preserve">58 </w:t>
      </w:r>
      <w:r>
        <w:rPr>
          <w:noProof/>
          <w:lang w:val="sv-SE"/>
        </w:rPr>
        <w:t>%)</w:t>
      </w:r>
      <w:r w:rsidR="00910E98" w:rsidRPr="00910E98">
        <w:rPr>
          <w:noProof/>
          <w:lang w:val="sv-SE"/>
        </w:rPr>
        <w:t xml:space="preserve"> </w:t>
      </w:r>
      <w:r>
        <w:rPr>
          <w:noProof/>
          <w:lang w:val="sv-SE"/>
        </w:rPr>
        <w:t>av svenska allmänheten</w:t>
      </w:r>
      <w:r w:rsidR="00910E98" w:rsidRPr="00910E98">
        <w:rPr>
          <w:noProof/>
          <w:lang w:val="sv-SE"/>
        </w:rPr>
        <w:t xml:space="preserve"> uppger att de är för </w:t>
      </w:r>
      <w:r w:rsidR="00396614">
        <w:rPr>
          <w:noProof/>
          <w:lang w:val="sv-SE"/>
        </w:rPr>
        <w:t xml:space="preserve">en </w:t>
      </w:r>
      <w:r w:rsidR="00910E98" w:rsidRPr="00910E98">
        <w:rPr>
          <w:noProof/>
          <w:lang w:val="sv-SE"/>
        </w:rPr>
        <w:t>gemensam utrikespolitik i EU samtidigt som fyra av tio (38%) uppger att de är emot.</w:t>
      </w:r>
    </w:p>
    <w:p w14:paraId="361F13CB" w14:textId="57B75B92" w:rsidR="00506641" w:rsidRDefault="00916F22" w:rsidP="00506641">
      <w:pPr>
        <w:pStyle w:val="Bodytext"/>
        <w:numPr>
          <w:ilvl w:val="0"/>
          <w:numId w:val="25"/>
        </w:numPr>
        <w:rPr>
          <w:lang w:val="sv-SE"/>
        </w:rPr>
      </w:pPr>
      <w:r w:rsidRPr="00916F22">
        <w:rPr>
          <w:lang w:val="sv-SE"/>
        </w:rPr>
        <w:t>Svenska allmänheten</w:t>
      </w:r>
      <w:r>
        <w:rPr>
          <w:noProof/>
          <w:lang w:val="sv-SE"/>
        </w:rPr>
        <w:t xml:space="preserve"> </w:t>
      </w:r>
      <w:r w:rsidR="00506641">
        <w:rPr>
          <w:noProof/>
          <w:lang w:val="sv-SE"/>
        </w:rPr>
        <w:t xml:space="preserve">anser att EU </w:t>
      </w:r>
      <w:r w:rsidR="00506641" w:rsidRPr="00506641">
        <w:rPr>
          <w:noProof/>
          <w:lang w:val="sv-SE"/>
        </w:rPr>
        <w:t xml:space="preserve"> i första hand</w:t>
      </w:r>
      <w:r w:rsidR="00506641">
        <w:rPr>
          <w:noProof/>
          <w:lang w:val="sv-SE"/>
        </w:rPr>
        <w:t>, i den europeiska nya given</w:t>
      </w:r>
      <w:r w:rsidR="00396614">
        <w:rPr>
          <w:noProof/>
          <w:lang w:val="sv-SE"/>
        </w:rPr>
        <w:t xml:space="preserve"> </w:t>
      </w:r>
      <w:r w:rsidR="00506641" w:rsidRPr="00506641">
        <w:rPr>
          <w:noProof/>
          <w:lang w:val="sv-SE"/>
        </w:rPr>
        <w:t>ska prioritera utvecklingen av förnybar energi</w:t>
      </w:r>
      <w:r w:rsidR="001F0BF2">
        <w:rPr>
          <w:noProof/>
          <w:lang w:val="sv-SE"/>
        </w:rPr>
        <w:t xml:space="preserve"> (63%)</w:t>
      </w:r>
      <w:r w:rsidR="00914652">
        <w:rPr>
          <w:noProof/>
          <w:lang w:val="sv-SE"/>
        </w:rPr>
        <w:t xml:space="preserve"> </w:t>
      </w:r>
      <w:r w:rsidR="00506641" w:rsidRPr="00506641">
        <w:rPr>
          <w:noProof/>
          <w:lang w:val="sv-SE"/>
        </w:rPr>
        <w:t>skydda den biologiska mångfalden</w:t>
      </w:r>
      <w:r w:rsidR="001F0BF2">
        <w:rPr>
          <w:noProof/>
          <w:lang w:val="sv-SE"/>
        </w:rPr>
        <w:t xml:space="preserve"> (48%)</w:t>
      </w:r>
      <w:r w:rsidR="00506641" w:rsidRPr="00506641">
        <w:rPr>
          <w:noProof/>
          <w:lang w:val="sv-SE"/>
        </w:rPr>
        <w:t>, stötta europeiska bönder ekonomiskt för att kunna erbjuda rimliga priser på råvaror</w:t>
      </w:r>
      <w:r w:rsidR="00525DF2">
        <w:rPr>
          <w:noProof/>
          <w:lang w:val="sv-SE"/>
        </w:rPr>
        <w:t xml:space="preserve"> (47%)</w:t>
      </w:r>
      <w:r w:rsidR="00396614">
        <w:rPr>
          <w:noProof/>
          <w:lang w:val="sv-SE"/>
        </w:rPr>
        <w:t xml:space="preserve"> och</w:t>
      </w:r>
      <w:r w:rsidR="00506641" w:rsidRPr="00506641">
        <w:rPr>
          <w:noProof/>
          <w:lang w:val="sv-SE"/>
        </w:rPr>
        <w:t xml:space="preserve"> arbeta för att bibehålla naturresurser och minimera avfall</w:t>
      </w:r>
      <w:r w:rsidR="00525DF2">
        <w:rPr>
          <w:noProof/>
          <w:lang w:val="sv-SE"/>
        </w:rPr>
        <w:t xml:space="preserve"> (46%)</w:t>
      </w:r>
      <w:r w:rsidR="00506641" w:rsidRPr="00506641">
        <w:rPr>
          <w:noProof/>
          <w:lang w:val="sv-SE"/>
        </w:rPr>
        <w:t>.</w:t>
      </w:r>
    </w:p>
    <w:p w14:paraId="318028AE" w14:textId="2475CD55" w:rsidR="00914652" w:rsidRPr="00914652" w:rsidRDefault="00506641" w:rsidP="00914652">
      <w:pPr>
        <w:pStyle w:val="Bodytext"/>
        <w:numPr>
          <w:ilvl w:val="0"/>
          <w:numId w:val="25"/>
        </w:numPr>
        <w:rPr>
          <w:lang w:val="sv-SE"/>
        </w:rPr>
      </w:pPr>
      <w:r w:rsidRPr="00506641">
        <w:rPr>
          <w:noProof/>
          <w:lang w:val="sv-SE"/>
        </w:rPr>
        <w:t>En majoritet</w:t>
      </w:r>
      <w:r w:rsidR="008915A1">
        <w:rPr>
          <w:noProof/>
          <w:lang w:val="sv-SE"/>
        </w:rPr>
        <w:t xml:space="preserve"> av den svenska allmänheten</w:t>
      </w:r>
      <w:r w:rsidRPr="00506641">
        <w:rPr>
          <w:noProof/>
          <w:lang w:val="sv-SE"/>
        </w:rPr>
        <w:t xml:space="preserve"> är positiv till situationen i stort i Sverige. </w:t>
      </w:r>
      <w:r w:rsidR="001F0BF2">
        <w:rPr>
          <w:noProof/>
          <w:lang w:val="sv-SE"/>
        </w:rPr>
        <w:t>76 procent</w:t>
      </w:r>
      <w:r w:rsidRPr="00506641">
        <w:rPr>
          <w:noProof/>
          <w:lang w:val="sv-SE"/>
        </w:rPr>
        <w:t xml:space="preserve"> svarar att de tycker situationen i landet är bra</w:t>
      </w:r>
      <w:r w:rsidR="00310467">
        <w:rPr>
          <w:noProof/>
          <w:lang w:val="sv-SE"/>
        </w:rPr>
        <w:t xml:space="preserve"> medans </w:t>
      </w:r>
      <w:r w:rsidRPr="00914652">
        <w:rPr>
          <w:lang w:val="sv-SE"/>
        </w:rPr>
        <w:t xml:space="preserve">39 procent </w:t>
      </w:r>
      <w:r w:rsidR="00310467">
        <w:rPr>
          <w:lang w:val="sv-SE"/>
        </w:rPr>
        <w:t>uppger att de inte tror</w:t>
      </w:r>
      <w:r w:rsidRPr="00914652">
        <w:rPr>
          <w:lang w:val="sv-SE"/>
        </w:rPr>
        <w:t xml:space="preserve"> på en sämre situation i Sverige de närmsta 12 månaderna.</w:t>
      </w:r>
      <w:r w:rsidR="00914652" w:rsidRPr="00914652">
        <w:rPr>
          <w:lang w:val="sv-SE"/>
        </w:rPr>
        <w:t xml:space="preserve"> </w:t>
      </w:r>
      <w:r w:rsidR="001F0BF2">
        <w:rPr>
          <w:lang w:val="sv-SE"/>
        </w:rPr>
        <w:t>Å</w:t>
      </w:r>
      <w:r w:rsidR="00914652" w:rsidRPr="00914652">
        <w:rPr>
          <w:lang w:val="sv-SE"/>
        </w:rPr>
        <w:t>tta av tio</w:t>
      </w:r>
      <w:r w:rsidR="001F0BF2">
        <w:rPr>
          <w:lang w:val="sv-SE"/>
        </w:rPr>
        <w:t xml:space="preserve"> (82%)</w:t>
      </w:r>
      <w:r w:rsidR="00914652" w:rsidRPr="00914652">
        <w:rPr>
          <w:lang w:val="sv-SE"/>
        </w:rPr>
        <w:t xml:space="preserve"> svarar att de är nöjda med hur demokratin i Sverige fungerar.</w:t>
      </w:r>
    </w:p>
    <w:p w14:paraId="537CC323" w14:textId="44ED2F56" w:rsidR="00914652" w:rsidRDefault="00914652" w:rsidP="00914652">
      <w:pPr>
        <w:pStyle w:val="Bodytext"/>
        <w:numPr>
          <w:ilvl w:val="0"/>
          <w:numId w:val="25"/>
        </w:numPr>
        <w:rPr>
          <w:lang w:val="sv-SE"/>
        </w:rPr>
      </w:pPr>
      <w:r w:rsidRPr="00914652">
        <w:rPr>
          <w:noProof/>
          <w:lang w:val="sv-SE"/>
        </w:rPr>
        <w:t>Åtta av tio</w:t>
      </w:r>
      <w:r w:rsidR="00BC0C3C">
        <w:rPr>
          <w:noProof/>
          <w:lang w:val="sv-SE"/>
        </w:rPr>
        <w:t xml:space="preserve"> (81%)</w:t>
      </w:r>
      <w:r w:rsidRPr="00914652">
        <w:rPr>
          <w:noProof/>
          <w:lang w:val="sv-SE"/>
        </w:rPr>
        <w:t xml:space="preserve"> </w:t>
      </w:r>
      <w:r w:rsidR="00310467">
        <w:rPr>
          <w:noProof/>
          <w:lang w:val="sv-SE"/>
        </w:rPr>
        <w:t xml:space="preserve"> uppger att deras egna jobbsituation är bra</w:t>
      </w:r>
      <w:r>
        <w:rPr>
          <w:noProof/>
          <w:lang w:val="sv-SE"/>
        </w:rPr>
        <w:t xml:space="preserve">.  </w:t>
      </w:r>
    </w:p>
    <w:p w14:paraId="3E71A555" w14:textId="06BB663B" w:rsidR="00914652" w:rsidRPr="00914652" w:rsidRDefault="00914652" w:rsidP="00914652">
      <w:pPr>
        <w:pStyle w:val="Bodytext"/>
        <w:numPr>
          <w:ilvl w:val="0"/>
          <w:numId w:val="25"/>
        </w:numPr>
        <w:rPr>
          <w:lang w:val="sv-SE"/>
        </w:rPr>
        <w:sectPr w:rsidR="00914652" w:rsidRPr="00914652" w:rsidSect="00847C6B">
          <w:headerReference w:type="default" r:id="rId24"/>
          <w:pgSz w:w="11906" w:h="16838" w:code="9"/>
          <w:pgMar w:top="720" w:right="720" w:bottom="720" w:left="720" w:header="709" w:footer="45" w:gutter="0"/>
          <w:cols w:num="2" w:space="708"/>
          <w:docGrid w:linePitch="360"/>
        </w:sectPr>
      </w:pPr>
      <w:r w:rsidRPr="00914652">
        <w:rPr>
          <w:lang w:val="sv-SE"/>
        </w:rPr>
        <w:t>Åtta av tio</w:t>
      </w:r>
      <w:r w:rsidR="00BC0C3C">
        <w:rPr>
          <w:lang w:val="sv-SE"/>
        </w:rPr>
        <w:t xml:space="preserve"> (80%)</w:t>
      </w:r>
      <w:r w:rsidRPr="00914652">
        <w:rPr>
          <w:lang w:val="sv-SE"/>
        </w:rPr>
        <w:t xml:space="preserve"> anser att den ekonomiska situationen i landet är bra medan </w:t>
      </w:r>
      <w:r w:rsidRPr="002A435C">
        <w:rPr>
          <w:lang w:val="sv-SE"/>
        </w:rPr>
        <w:t>två av tio</w:t>
      </w:r>
      <w:r w:rsidRPr="00914652">
        <w:rPr>
          <w:lang w:val="sv-SE"/>
        </w:rPr>
        <w:t xml:space="preserve"> anser den vara dålig, tre procent uppger att den är väldigt dålig.</w:t>
      </w:r>
    </w:p>
    <w:p w14:paraId="1C4468C6" w14:textId="77777777" w:rsidR="0022005D" w:rsidRPr="00897E12" w:rsidRDefault="0022005D" w:rsidP="0022005D">
      <w:pPr>
        <w:pStyle w:val="Bodytext"/>
        <w:rPr>
          <w:lang w:val="sv-SE"/>
        </w:rPr>
      </w:pPr>
    </w:p>
    <w:p w14:paraId="02F35021" w14:textId="572D944A" w:rsidR="0022005D" w:rsidRDefault="00002F97" w:rsidP="000B7F27">
      <w:pPr>
        <w:pStyle w:val="SectionDivider"/>
        <w:rPr>
          <w:lang w:val="sv-SE"/>
        </w:rPr>
      </w:pPr>
      <w:bookmarkStart w:id="5" w:name="_Toc98748561"/>
      <w:r>
        <w:rPr>
          <w:lang w:val="sv-SE"/>
        </w:rPr>
        <w:t xml:space="preserve"> </w:t>
      </w:r>
      <w:bookmarkStart w:id="6" w:name="_Toc98768420"/>
      <w:r w:rsidR="00E053B5">
        <w:rPr>
          <w:lang w:val="sv-SE"/>
        </w:rPr>
        <w:t>SVENSKARNA OCH EU</w:t>
      </w:r>
      <w:bookmarkEnd w:id="5"/>
      <w:bookmarkEnd w:id="6"/>
    </w:p>
    <w:p w14:paraId="08E00961" w14:textId="595E68C1" w:rsidR="00897E12" w:rsidRPr="00897E12" w:rsidRDefault="00B5291F" w:rsidP="00897E12">
      <w:pPr>
        <w:pStyle w:val="Bodytext"/>
        <w:rPr>
          <w:lang w:val="sv-SE"/>
        </w:rPr>
      </w:pPr>
      <w:r w:rsidRPr="000C6AC4">
        <w:rPr>
          <w:noProof/>
          <w:color w:val="2B579A"/>
          <w:shd w:val="clear" w:color="auto" w:fill="E6E6E6"/>
          <w:lang w:val="fr-BE" w:eastAsia="fr-BE"/>
        </w:rPr>
        <mc:AlternateContent>
          <mc:Choice Requires="wps">
            <w:drawing>
              <wp:anchor distT="0" distB="0" distL="114300" distR="114300" simplePos="0" relativeHeight="251632128" behindDoc="1" locked="0" layoutInCell="1" allowOverlap="1" wp14:anchorId="00ED38C3" wp14:editId="16F476C5">
                <wp:simplePos x="0" y="0"/>
                <wp:positionH relativeFrom="page">
                  <wp:posOffset>3175</wp:posOffset>
                </wp:positionH>
                <wp:positionV relativeFrom="page">
                  <wp:posOffset>1924050</wp:posOffset>
                </wp:positionV>
                <wp:extent cx="7628255" cy="7292975"/>
                <wp:effectExtent l="0" t="0" r="0" b="3175"/>
                <wp:wrapNone/>
                <wp:docPr id="24" name="Rectangle 24"/>
                <wp:cNvGraphicFramePr/>
                <a:graphic xmlns:a="http://schemas.openxmlformats.org/drawingml/2006/main">
                  <a:graphicData uri="http://schemas.microsoft.com/office/word/2010/wordprocessingShape">
                    <wps:wsp>
                      <wps:cNvSpPr/>
                      <wps:spPr>
                        <a:xfrm>
                          <a:off x="0" y="0"/>
                          <a:ext cx="7628255" cy="7292975"/>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A2BB1" id="Rectangle 24" o:spid="_x0000_s1026" style="position:absolute;margin-left:.25pt;margin-top:151.5pt;width:600.65pt;height:574.2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" fillcolor="#164193" stroked="f" strokeweight="1pt">
                <w10:wrap anchorx="page" anchory="page"/>
              </v:rect>
            </w:pict>
          </mc:Fallback>
        </mc:AlternateContent>
      </w:r>
    </w:p>
    <w:p w14:paraId="4B55C666" w14:textId="66665CAF" w:rsidR="0022005D" w:rsidRPr="00897E12" w:rsidRDefault="00B5291F" w:rsidP="0022005D">
      <w:pPr>
        <w:pStyle w:val="Bodytext"/>
        <w:rPr>
          <w:lang w:val="sv-SE"/>
        </w:rPr>
      </w:pPr>
      <w:r>
        <w:rPr>
          <w:rFonts w:ascii="EC Square Sans Pro Light" w:hAnsi="EC Square Sans Pro Light"/>
          <w:b/>
          <w:bCs/>
          <w:noProof/>
          <w:color w:val="164193"/>
          <w:sz w:val="96"/>
          <w:szCs w:val="96"/>
          <w:shd w:val="clear" w:color="auto" w:fill="E6E6E6"/>
          <w:lang w:val="fr-BE" w:eastAsia="fr-BE"/>
        </w:rPr>
        <w:drawing>
          <wp:anchor distT="0" distB="0" distL="114300" distR="114300" simplePos="0" relativeHeight="251633152" behindDoc="1" locked="0" layoutInCell="1" allowOverlap="1" wp14:anchorId="57CC3F66" wp14:editId="06C71B94">
            <wp:simplePos x="0" y="0"/>
            <wp:positionH relativeFrom="margin">
              <wp:posOffset>-450850</wp:posOffset>
            </wp:positionH>
            <wp:positionV relativeFrom="page">
              <wp:posOffset>2235200</wp:posOffset>
            </wp:positionV>
            <wp:extent cx="7772400" cy="5896610"/>
            <wp:effectExtent l="0" t="0" r="0" b="8890"/>
            <wp:wrapNone/>
            <wp:docPr id="2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1"/>
                    <pic:cNvPicPr/>
                  </pic:nvPicPr>
                  <pic:blipFill>
                    <a:blip r:embed="rId25">
                      <a:extLst>
                        <a:ext uri="{28A0092B-C50C-407E-A947-70E740481C1C}">
                          <a14:useLocalDpi xmlns:a14="http://schemas.microsoft.com/office/drawing/2010/main" val="0"/>
                        </a:ext>
                      </a:extLst>
                    </a:blip>
                    <a:srcRect t="73" b="73"/>
                    <a:stretch>
                      <a:fillRect/>
                    </a:stretch>
                  </pic:blipFill>
                  <pic:spPr bwMode="auto">
                    <a:xfrm>
                      <a:off x="0" y="0"/>
                      <a:ext cx="7772400" cy="589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90AAE" w14:textId="2074992F" w:rsidR="0022005D" w:rsidRPr="00897E12" w:rsidRDefault="0022005D" w:rsidP="0022005D">
      <w:pPr>
        <w:pStyle w:val="Bodytext"/>
        <w:rPr>
          <w:lang w:val="sv-SE"/>
        </w:rPr>
      </w:pPr>
    </w:p>
    <w:p w14:paraId="540B7499" w14:textId="77777777" w:rsidR="0022005D" w:rsidRPr="00897E12" w:rsidRDefault="0022005D" w:rsidP="0022005D">
      <w:pPr>
        <w:pStyle w:val="Bodytext"/>
        <w:rPr>
          <w:lang w:val="sv-SE"/>
        </w:rPr>
        <w:sectPr w:rsidR="0022005D" w:rsidRPr="00897E12" w:rsidSect="00414673">
          <w:headerReference w:type="default" r:id="rId26"/>
          <w:pgSz w:w="11906" w:h="16838" w:code="9"/>
          <w:pgMar w:top="720" w:right="720" w:bottom="720" w:left="720" w:header="709" w:footer="737" w:gutter="0"/>
          <w:cols w:space="708"/>
          <w:docGrid w:linePitch="360"/>
        </w:sectPr>
      </w:pPr>
    </w:p>
    <w:p w14:paraId="4DA930BB" w14:textId="3298A374" w:rsidR="00E053B5" w:rsidRDefault="00E053B5" w:rsidP="00060042">
      <w:pPr>
        <w:pStyle w:val="Heading1"/>
        <w:numPr>
          <w:ilvl w:val="0"/>
          <w:numId w:val="24"/>
        </w:numPr>
      </w:pPr>
      <w:bookmarkStart w:id="7" w:name="_Toc98748562"/>
      <w:bookmarkStart w:id="8" w:name="_Toc98768421"/>
      <w:r>
        <w:lastRenderedPageBreak/>
        <w:t>EU:s betydelse för svenskarna</w:t>
      </w:r>
      <w:bookmarkEnd w:id="7"/>
      <w:bookmarkEnd w:id="8"/>
      <w:r>
        <w:t xml:space="preserve"> </w:t>
      </w:r>
    </w:p>
    <w:p w14:paraId="4D58B21C" w14:textId="77777777" w:rsidR="00D449B4" w:rsidRDefault="00D449B4" w:rsidP="00E053B5">
      <w:pPr>
        <w:pStyle w:val="Bodytext"/>
        <w:rPr>
          <w:lang w:val="sv-SE"/>
        </w:rPr>
        <w:sectPr w:rsidR="00D449B4" w:rsidSect="00CD3D01">
          <w:headerReference w:type="default" r:id="rId27"/>
          <w:pgSz w:w="11906" w:h="16838" w:code="9"/>
          <w:pgMar w:top="720" w:right="720" w:bottom="720" w:left="720" w:header="709" w:footer="45" w:gutter="0"/>
          <w:cols w:num="2" w:space="708"/>
          <w:docGrid w:linePitch="360"/>
        </w:sectPr>
      </w:pPr>
      <w:r>
        <w:rPr>
          <w:noProof/>
        </w:rPr>
        <w:drawing>
          <wp:inline distT="0" distB="0" distL="0" distR="0" wp14:anchorId="1B561D7F" wp14:editId="4F4B03CD">
            <wp:extent cx="6994462" cy="2910178"/>
            <wp:effectExtent l="0" t="0" r="0" b="508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2308" cy="2930085"/>
                    </a:xfrm>
                    <a:prstGeom prst="rect">
                      <a:avLst/>
                    </a:prstGeom>
                    <a:noFill/>
                    <a:ln>
                      <a:noFill/>
                    </a:ln>
                  </pic:spPr>
                </pic:pic>
              </a:graphicData>
            </a:graphic>
          </wp:inline>
        </w:drawing>
      </w:r>
    </w:p>
    <w:p w14:paraId="6EBF4F05" w14:textId="32A55FB9" w:rsidR="00E053B5" w:rsidRPr="001A48CA" w:rsidRDefault="00E053B5" w:rsidP="00D449B4">
      <w:pPr>
        <w:pStyle w:val="Bodytext"/>
        <w:jc w:val="left"/>
        <w:rPr>
          <w:lang w:val="sv-SE"/>
        </w:rPr>
      </w:pPr>
      <w:r w:rsidRPr="00FA510F">
        <w:rPr>
          <w:lang w:val="sv-SE"/>
        </w:rPr>
        <w:t>Majoriteten</w:t>
      </w:r>
      <w:r w:rsidRPr="001A48CA">
        <w:rPr>
          <w:lang w:val="sv-SE"/>
        </w:rPr>
        <w:t xml:space="preserve"> av svenska</w:t>
      </w:r>
      <w:r w:rsidR="006A4EA0">
        <w:rPr>
          <w:lang w:val="sv-SE"/>
        </w:rPr>
        <w:t xml:space="preserve"> allmänheten</w:t>
      </w:r>
      <w:r w:rsidRPr="001A48CA">
        <w:rPr>
          <w:lang w:val="sv-SE"/>
        </w:rPr>
        <w:t xml:space="preserve"> har en positiv bild av den Europeiska unionen. Nära hälften, 47 procent</w:t>
      </w:r>
      <w:r w:rsidR="00C8202F">
        <w:rPr>
          <w:lang w:val="sv-SE"/>
        </w:rPr>
        <w:t xml:space="preserve"> </w:t>
      </w:r>
      <w:r w:rsidRPr="001A48CA">
        <w:rPr>
          <w:lang w:val="sv-SE"/>
        </w:rPr>
        <w:t xml:space="preserve">av svenskarna svarar att de har en ganska eller mycket positiv bild av EU. En viss negativ inställning finns också, </w:t>
      </w:r>
      <w:r w:rsidRPr="00F77EEC">
        <w:rPr>
          <w:lang w:val="sv-SE"/>
        </w:rPr>
        <w:t>en av fem</w:t>
      </w:r>
      <w:r w:rsidRPr="001A48CA">
        <w:rPr>
          <w:lang w:val="sv-SE"/>
        </w:rPr>
        <w:t xml:space="preserve"> </w:t>
      </w:r>
      <w:r w:rsidR="00FA510F" w:rsidRPr="001A48CA">
        <w:rPr>
          <w:lang w:val="sv-SE"/>
        </w:rPr>
        <w:t>(19 procent)</w:t>
      </w:r>
      <w:r w:rsidRPr="001A48CA">
        <w:rPr>
          <w:lang w:val="sv-SE"/>
        </w:rPr>
        <w:t xml:space="preserve"> svarar att de har en negativ bild av EU. </w:t>
      </w:r>
      <w:r w:rsidR="00F77EEC" w:rsidRPr="00BB01E3">
        <w:rPr>
          <w:lang w:val="sv-SE"/>
        </w:rPr>
        <w:t>Resultatet skiljer sig inte tydligt jämfört med genomsnittet för invånarna i EU totalt (Andel positiva i genomsnitt i EU: 44%)</w:t>
      </w:r>
      <w:r w:rsidR="00D449B4">
        <w:rPr>
          <w:lang w:val="sv-SE"/>
        </w:rPr>
        <w:t xml:space="preserve">. </w:t>
      </w:r>
      <w:r w:rsidR="00F77EEC" w:rsidRPr="00104610">
        <w:rPr>
          <w:lang w:val="sv-SE"/>
        </w:rPr>
        <w:t>Resultatet skiljer sig inte tydligt m</w:t>
      </w:r>
      <w:r w:rsidR="00F77EEC">
        <w:rPr>
          <w:lang w:val="sv-SE"/>
        </w:rPr>
        <w:t>ellan invånare i Danmark och invånare i Sverige. I Danmark är det 50 procent som uppger att de har en positiv bild av EU.</w:t>
      </w:r>
      <w:r w:rsidR="00D449B4">
        <w:rPr>
          <w:lang w:val="sv-SE"/>
        </w:rPr>
        <w:t xml:space="preserve"> </w:t>
      </w:r>
      <w:r w:rsidR="00F77EEC" w:rsidRPr="00104610">
        <w:rPr>
          <w:lang w:val="sv-SE"/>
        </w:rPr>
        <w:t xml:space="preserve">Invånare i Grekland uppger </w:t>
      </w:r>
      <w:r w:rsidR="00F77EEC">
        <w:rPr>
          <w:lang w:val="sv-SE"/>
        </w:rPr>
        <w:t>i lägre grad att de har en positiv bild av EU (32%).</w:t>
      </w:r>
    </w:p>
    <w:p w14:paraId="3C4771E5" w14:textId="455B4CDD" w:rsidR="00E053B5" w:rsidRPr="001A48CA" w:rsidRDefault="00525DF2" w:rsidP="00D449B4">
      <w:pPr>
        <w:pStyle w:val="Bodytext"/>
        <w:jc w:val="left"/>
        <w:rPr>
          <w:lang w:val="sv-SE"/>
        </w:rPr>
      </w:pPr>
      <w:r w:rsidRPr="00104610">
        <w:rPr>
          <w:lang w:val="sv-SE"/>
        </w:rPr>
        <w:t xml:space="preserve">Det finns en tydlig splittring </w:t>
      </w:r>
      <w:r>
        <w:rPr>
          <w:lang w:val="sv-SE"/>
        </w:rPr>
        <w:t>bland svenska allmänheten i fråga om hur fäst man känner sig vid EU</w:t>
      </w:r>
      <w:r w:rsidR="00E053B5" w:rsidRPr="001A48CA">
        <w:rPr>
          <w:lang w:val="sv-SE"/>
        </w:rPr>
        <w:t>. 48 procent</w:t>
      </w:r>
      <w:r w:rsidR="00E053B5" w:rsidRPr="00BB01E3">
        <w:rPr>
          <w:lang w:val="sv-SE"/>
        </w:rPr>
        <w:t xml:space="preserve"> </w:t>
      </w:r>
      <w:r w:rsidR="00C7192D" w:rsidRPr="00BB01E3">
        <w:rPr>
          <w:lang w:val="sv-SE"/>
        </w:rPr>
        <w:t>k</w:t>
      </w:r>
      <w:r w:rsidR="00E053B5" w:rsidRPr="00BB01E3">
        <w:rPr>
          <w:lang w:val="sv-SE"/>
        </w:rPr>
        <w:t>änner</w:t>
      </w:r>
      <w:r w:rsidR="00E053B5" w:rsidRPr="001A48CA">
        <w:rPr>
          <w:lang w:val="sv-SE"/>
        </w:rPr>
        <w:t xml:space="preserve"> sig fästa vid EU </w:t>
      </w:r>
      <w:r w:rsidR="00104610">
        <w:rPr>
          <w:lang w:val="sv-SE"/>
        </w:rPr>
        <w:t xml:space="preserve">och </w:t>
      </w:r>
      <w:r w:rsidR="00104610" w:rsidRPr="00CD280F">
        <w:rPr>
          <w:lang w:val="sv-SE"/>
        </w:rPr>
        <w:t>50 procent</w:t>
      </w:r>
      <w:r w:rsidR="00CD280F">
        <w:rPr>
          <w:lang w:val="sv-SE"/>
        </w:rPr>
        <w:t xml:space="preserve"> </w:t>
      </w:r>
      <w:r w:rsidR="00E053B5" w:rsidRPr="001A48CA">
        <w:rPr>
          <w:lang w:val="sv-SE"/>
        </w:rPr>
        <w:t xml:space="preserve">svarar att de inte känner sig fästa vid EU. Detta resultat är i paritet med föregående års mätning då 46 procent svarade att de kände sig fästa vid EU och 54 procent svarade att de inte gjorde det. </w:t>
      </w:r>
      <w:r w:rsidR="00A34884">
        <w:rPr>
          <w:lang w:val="sv-SE"/>
        </w:rPr>
        <w:t>L</w:t>
      </w:r>
      <w:r w:rsidR="00E053B5" w:rsidRPr="001A48CA">
        <w:rPr>
          <w:lang w:val="sv-SE"/>
        </w:rPr>
        <w:t xml:space="preserve">ikt förra årets mätning så skiljer sig svenskarna från EU snittet. I det totala EU snittet är det mer än hälften (57%) som uppger att de känner sig fästa vid EU och lite mer än två femtedelar (42%) som svarar att de inte gör det. </w:t>
      </w:r>
    </w:p>
    <w:p w14:paraId="1BE93A6E" w14:textId="3385B726" w:rsidR="00E053B5" w:rsidRPr="001A48CA" w:rsidRDefault="00E053B5" w:rsidP="00D449B4">
      <w:pPr>
        <w:pStyle w:val="Bodytext"/>
        <w:jc w:val="left"/>
        <w:rPr>
          <w:lang w:val="sv-SE"/>
        </w:rPr>
      </w:pPr>
      <w:r w:rsidRPr="001A48CA">
        <w:rPr>
          <w:lang w:val="sv-SE"/>
        </w:rPr>
        <w:t>Svenska</w:t>
      </w:r>
      <w:r w:rsidR="00131BD4">
        <w:rPr>
          <w:lang w:val="sv-SE"/>
        </w:rPr>
        <w:t xml:space="preserve"> allmänhetens</w:t>
      </w:r>
      <w:r w:rsidRPr="001A48CA">
        <w:rPr>
          <w:lang w:val="sv-SE"/>
        </w:rPr>
        <w:t xml:space="preserve"> upplevda samhörighet med EU är alltjämt stark. Sju av tio svenskar (71%) svarar att de känner sig som en EU-medborgare. 29 procent svarar att de inte gör det. Detta </w:t>
      </w:r>
      <w:r w:rsidR="00525DF2">
        <w:rPr>
          <w:lang w:val="sv-SE"/>
        </w:rPr>
        <w:t xml:space="preserve">ligger i linje </w:t>
      </w:r>
      <w:r w:rsidRPr="001A48CA">
        <w:rPr>
          <w:lang w:val="sv-SE"/>
        </w:rPr>
        <w:t xml:space="preserve">med det totala EU-snittet (71% respektive 28%). Tilliten för EU </w:t>
      </w:r>
      <w:r w:rsidR="00525DF2" w:rsidRPr="00525DF2">
        <w:rPr>
          <w:lang w:val="sv-SE"/>
        </w:rPr>
        <w:t>har</w:t>
      </w:r>
      <w:r w:rsidRPr="001A48CA">
        <w:rPr>
          <w:lang w:val="sv-SE"/>
        </w:rPr>
        <w:t xml:space="preserve"> minskat något </w:t>
      </w:r>
      <w:r w:rsidR="00951C8D" w:rsidRPr="00CD280F">
        <w:rPr>
          <w:lang w:val="sv-SE"/>
        </w:rPr>
        <w:t>jämfört med resultat</w:t>
      </w:r>
      <w:r w:rsidR="00951C8D">
        <w:rPr>
          <w:lang w:val="sv-SE"/>
        </w:rPr>
        <w:t xml:space="preserve"> </w:t>
      </w:r>
      <w:r w:rsidRPr="001A48CA">
        <w:rPr>
          <w:lang w:val="sv-SE"/>
        </w:rPr>
        <w:t xml:space="preserve">från föregående år. I årets mätning </w:t>
      </w:r>
      <w:r w:rsidR="00951C8D" w:rsidRPr="00CD280F">
        <w:rPr>
          <w:lang w:val="sv-SE"/>
        </w:rPr>
        <w:t xml:space="preserve">uppger </w:t>
      </w:r>
      <w:r w:rsidRPr="00CD280F">
        <w:rPr>
          <w:lang w:val="sv-SE"/>
        </w:rPr>
        <w:t>är</w:t>
      </w:r>
      <w:r w:rsidRPr="001A48CA">
        <w:rPr>
          <w:lang w:val="sv-SE"/>
        </w:rPr>
        <w:t xml:space="preserve"> hälften (52%) som svarar att de litar på EU, 2021 var den siffran 58 procent. Tilliten är </w:t>
      </w:r>
      <w:r w:rsidR="00B70249">
        <w:rPr>
          <w:lang w:val="sv-SE"/>
        </w:rPr>
        <w:t>densamma</w:t>
      </w:r>
      <w:r w:rsidRPr="001A48CA">
        <w:rPr>
          <w:lang w:val="sv-SE"/>
        </w:rPr>
        <w:t xml:space="preserve"> hos svenska kvinnor </w:t>
      </w:r>
      <w:r w:rsidR="00A34884">
        <w:rPr>
          <w:lang w:val="sv-SE"/>
        </w:rPr>
        <w:t>och</w:t>
      </w:r>
      <w:r w:rsidRPr="001A48CA">
        <w:rPr>
          <w:lang w:val="sv-SE"/>
        </w:rPr>
        <w:t xml:space="preserve"> svenska män (55% respektive 50%). </w:t>
      </w:r>
      <w:r w:rsidR="006A4EA0">
        <w:rPr>
          <w:lang w:val="sv-SE"/>
        </w:rPr>
        <w:t xml:space="preserve">Bland de som är </w:t>
      </w:r>
      <w:r w:rsidR="001A45C4" w:rsidRPr="001A48CA">
        <w:rPr>
          <w:lang w:val="sv-SE"/>
        </w:rPr>
        <w:t>15–24</w:t>
      </w:r>
      <w:r w:rsidR="00C5163E">
        <w:rPr>
          <w:lang w:val="sv-SE"/>
        </w:rPr>
        <w:t xml:space="preserve"> år</w:t>
      </w:r>
      <w:r w:rsidRPr="001A48CA">
        <w:rPr>
          <w:lang w:val="sv-SE"/>
        </w:rPr>
        <w:t xml:space="preserve"> är det 48 procent som svara</w:t>
      </w:r>
      <w:r w:rsidR="00B70249">
        <w:rPr>
          <w:lang w:val="sv-SE"/>
        </w:rPr>
        <w:t>r</w:t>
      </w:r>
      <w:r w:rsidRPr="001A48CA">
        <w:rPr>
          <w:lang w:val="sv-SE"/>
        </w:rPr>
        <w:t xml:space="preserve"> att de litar på EU</w:t>
      </w:r>
      <w:r w:rsidR="00B70249">
        <w:rPr>
          <w:lang w:val="sv-SE"/>
        </w:rPr>
        <w:t>.</w:t>
      </w:r>
      <w:r w:rsidRPr="001A48CA">
        <w:rPr>
          <w:lang w:val="sv-SE"/>
        </w:rPr>
        <w:t xml:space="preserve"> </w:t>
      </w:r>
    </w:p>
    <w:p w14:paraId="5D735870" w14:textId="664CAD2B" w:rsidR="00E053B5" w:rsidRPr="001A48CA" w:rsidRDefault="00FA510F" w:rsidP="00D449B4">
      <w:pPr>
        <w:pStyle w:val="Bodytext"/>
        <w:jc w:val="left"/>
        <w:rPr>
          <w:lang w:val="sv-SE"/>
        </w:rPr>
      </w:pPr>
      <w:r>
        <w:rPr>
          <w:lang w:val="sv-SE"/>
        </w:rPr>
        <w:t>Svenska allmänheten tror inte att det svenska folket är välinformerade i EU-frågor.</w:t>
      </w:r>
      <w:r w:rsidR="00E053B5">
        <w:rPr>
          <w:lang w:val="sv-SE"/>
        </w:rPr>
        <w:t xml:space="preserve"> </w:t>
      </w:r>
      <w:r w:rsidR="00E053B5" w:rsidRPr="001A48CA">
        <w:rPr>
          <w:lang w:val="sv-SE"/>
        </w:rPr>
        <w:t xml:space="preserve">Åtta av tio (80%) svarar att de inte tror </w:t>
      </w:r>
      <w:r w:rsidR="00E053B5" w:rsidRPr="001A48CA">
        <w:rPr>
          <w:lang w:val="sv-SE"/>
        </w:rPr>
        <w:t>att svenskar är välinformerade om EU-frågor. Detta är högre än det totala EU-snittet (69%). En femtedel</w:t>
      </w:r>
      <w:r w:rsidR="00F77EEC">
        <w:rPr>
          <w:lang w:val="sv-SE"/>
        </w:rPr>
        <w:t xml:space="preserve"> </w:t>
      </w:r>
      <w:r w:rsidR="00E053B5" w:rsidRPr="001A48CA">
        <w:rPr>
          <w:lang w:val="sv-SE"/>
        </w:rPr>
        <w:t>(20%) svarar att de tror att de</w:t>
      </w:r>
      <w:r w:rsidR="006A4EA0">
        <w:rPr>
          <w:lang w:val="sv-SE"/>
        </w:rPr>
        <w:t>n svenska allmänheten</w:t>
      </w:r>
      <w:r w:rsidR="00E053B5" w:rsidRPr="001A48CA">
        <w:rPr>
          <w:lang w:val="sv-SE"/>
        </w:rPr>
        <w:t xml:space="preserve"> är välinformerade.</w:t>
      </w:r>
      <w:r w:rsidR="00F77EEC">
        <w:rPr>
          <w:lang w:val="sv-SE"/>
        </w:rPr>
        <w:t xml:space="preserve"> </w:t>
      </w:r>
      <w:r w:rsidR="00E053B5" w:rsidRPr="001A48CA">
        <w:rPr>
          <w:lang w:val="sv-SE"/>
        </w:rPr>
        <w:t xml:space="preserve">Det totala EU-snittet </w:t>
      </w:r>
      <w:r w:rsidR="006A4EA0">
        <w:rPr>
          <w:lang w:val="sv-SE"/>
        </w:rPr>
        <w:t xml:space="preserve">för hur välinformerad man upplever invånarna i det egna landet </w:t>
      </w:r>
      <w:r w:rsidR="00E053B5" w:rsidRPr="001A48CA">
        <w:rPr>
          <w:lang w:val="sv-SE"/>
        </w:rPr>
        <w:t xml:space="preserve">är 29 procent. </w:t>
      </w:r>
      <w:r w:rsidR="00F77EEC" w:rsidRPr="00951C8D">
        <w:rPr>
          <w:lang w:val="sv-SE"/>
        </w:rPr>
        <w:t>Detta resultat särskiljer sig inte tydligt jä</w:t>
      </w:r>
      <w:r w:rsidR="00F77EEC">
        <w:rPr>
          <w:lang w:val="sv-SE"/>
        </w:rPr>
        <w:t>mfört med resultat från tidigare mätningar</w:t>
      </w:r>
      <w:r w:rsidR="00E053B5" w:rsidRPr="001A48CA">
        <w:rPr>
          <w:lang w:val="sv-SE"/>
        </w:rPr>
        <w:t>.</w:t>
      </w:r>
      <w:r w:rsidR="006A4EA0">
        <w:rPr>
          <w:lang w:val="sv-SE"/>
        </w:rPr>
        <w:t xml:space="preserve"> Den </w:t>
      </w:r>
      <w:r w:rsidR="00E053B5" w:rsidRPr="001A48CA">
        <w:rPr>
          <w:lang w:val="sv-SE"/>
        </w:rPr>
        <w:t>egna uppfattningen av hur informerad man är om EU-frågor</w:t>
      </w:r>
      <w:r w:rsidR="006A4EA0">
        <w:rPr>
          <w:lang w:val="sv-SE"/>
        </w:rPr>
        <w:t>.</w:t>
      </w:r>
      <w:r w:rsidR="00E053B5" w:rsidRPr="001A48CA">
        <w:rPr>
          <w:lang w:val="sv-SE"/>
        </w:rPr>
        <w:t xml:space="preserve"> 67 procent svarar att de inte är välinformerade. Kvinnor svarar i högre utsträckning än män att de inte är välinformerade om EU-frågor (74% gentemot 60%). Yngre (</w:t>
      </w:r>
      <w:r w:rsidR="00131BD4" w:rsidRPr="001A48CA">
        <w:rPr>
          <w:lang w:val="sv-SE"/>
        </w:rPr>
        <w:t>15–24</w:t>
      </w:r>
      <w:r w:rsidR="00E053B5">
        <w:rPr>
          <w:lang w:val="sv-SE"/>
        </w:rPr>
        <w:t xml:space="preserve"> </w:t>
      </w:r>
      <w:r w:rsidR="00E053B5" w:rsidRPr="001A48CA">
        <w:rPr>
          <w:lang w:val="sv-SE"/>
        </w:rPr>
        <w:t>år) svarar även i högre utsträckning än äldre (55+</w:t>
      </w:r>
      <w:r w:rsidR="00951C8D">
        <w:rPr>
          <w:lang w:val="sv-SE"/>
        </w:rPr>
        <w:t xml:space="preserve"> </w:t>
      </w:r>
      <w:r w:rsidR="00951C8D" w:rsidRPr="00CD280F">
        <w:rPr>
          <w:lang w:val="sv-SE"/>
        </w:rPr>
        <w:t>år</w:t>
      </w:r>
      <w:r w:rsidR="00E053B5" w:rsidRPr="001A48CA">
        <w:rPr>
          <w:lang w:val="sv-SE"/>
        </w:rPr>
        <w:t>) att de inte är välinformerade (78% respektive 59%).</w:t>
      </w:r>
    </w:p>
    <w:p w14:paraId="2D14AFA8" w14:textId="04B8C50A" w:rsidR="00E053B5" w:rsidRPr="001A48CA" w:rsidRDefault="006A4EA0" w:rsidP="00D449B4">
      <w:pPr>
        <w:pStyle w:val="Bodytext"/>
        <w:jc w:val="left"/>
        <w:rPr>
          <w:lang w:val="sv-SE"/>
        </w:rPr>
      </w:pPr>
      <w:r>
        <w:rPr>
          <w:lang w:val="sv-SE"/>
        </w:rPr>
        <w:t>N</w:t>
      </w:r>
      <w:r w:rsidR="00E053B5" w:rsidRPr="001A48CA">
        <w:rPr>
          <w:lang w:val="sv-SE"/>
        </w:rPr>
        <w:t xml:space="preserve">ära två tredjedelar </w:t>
      </w:r>
      <w:r w:rsidR="00951C8D">
        <w:rPr>
          <w:lang w:val="sv-SE"/>
        </w:rPr>
        <w:t xml:space="preserve">av </w:t>
      </w:r>
      <w:r w:rsidR="00951C8D" w:rsidRPr="00CD280F">
        <w:rPr>
          <w:lang w:val="sv-SE"/>
        </w:rPr>
        <w:t>svenska allmänheten</w:t>
      </w:r>
      <w:r w:rsidR="00951C8D">
        <w:rPr>
          <w:lang w:val="sv-SE"/>
        </w:rPr>
        <w:t xml:space="preserve"> </w:t>
      </w:r>
      <w:r w:rsidR="00E053B5" w:rsidRPr="001A48CA">
        <w:rPr>
          <w:lang w:val="sv-SE"/>
        </w:rPr>
        <w:t>(63%)</w:t>
      </w:r>
      <w:r w:rsidR="00E053B5" w:rsidRPr="00951C8D">
        <w:rPr>
          <w:strike/>
          <w:lang w:val="sv-SE"/>
        </w:rPr>
        <w:t xml:space="preserve"> som</w:t>
      </w:r>
      <w:r w:rsidR="00E053B5" w:rsidRPr="001A48CA">
        <w:rPr>
          <w:lang w:val="sv-SE"/>
        </w:rPr>
        <w:t xml:space="preserve"> anser att Sveriges intressen tas i beaktning i EU. En tredjedel (33%) tycker inte det. 95 procent</w:t>
      </w:r>
      <w:r w:rsidR="00C7192D">
        <w:rPr>
          <w:lang w:val="sv-SE"/>
        </w:rPr>
        <w:t xml:space="preserve"> </w:t>
      </w:r>
      <w:r w:rsidR="00E053B5" w:rsidRPr="001A48CA">
        <w:rPr>
          <w:lang w:val="sv-SE"/>
        </w:rPr>
        <w:t xml:space="preserve">anser att alla </w:t>
      </w:r>
      <w:r w:rsidR="00E053B5" w:rsidRPr="00CD280F">
        <w:rPr>
          <w:lang w:val="sv-SE"/>
        </w:rPr>
        <w:t>EU</w:t>
      </w:r>
      <w:r w:rsidR="00951C8D" w:rsidRPr="00CD280F">
        <w:rPr>
          <w:lang w:val="sv-SE"/>
        </w:rPr>
        <w:t>:s</w:t>
      </w:r>
      <w:r w:rsidR="00E053B5" w:rsidRPr="001A48CA">
        <w:rPr>
          <w:lang w:val="sv-SE"/>
        </w:rPr>
        <w:t xml:space="preserve"> medlemsstater ska respektera de kärnvärden som EU står för, bland annat fundamentala rättigheter, </w:t>
      </w:r>
      <w:r w:rsidR="00F803BD">
        <w:rPr>
          <w:lang w:val="sv-SE"/>
        </w:rPr>
        <w:t>rättsstatsprincipen</w:t>
      </w:r>
      <w:r w:rsidR="00E053B5" w:rsidRPr="001A48CA">
        <w:rPr>
          <w:lang w:val="sv-SE"/>
        </w:rPr>
        <w:t xml:space="preserve"> och demokrati. </w:t>
      </w:r>
    </w:p>
    <w:p w14:paraId="0DA39A40" w14:textId="423F5D5F" w:rsidR="00D449B4" w:rsidRDefault="00E053B5" w:rsidP="00D449B4">
      <w:pPr>
        <w:pStyle w:val="Bodytext"/>
        <w:jc w:val="left"/>
        <w:rPr>
          <w:lang w:val="sv-SE"/>
        </w:rPr>
      </w:pPr>
      <w:r w:rsidRPr="001A48CA">
        <w:rPr>
          <w:lang w:val="sv-SE"/>
        </w:rPr>
        <w:t xml:space="preserve">Det mest positiva resultatet av EU anser svenskarna vara fred mellan medlemsstaterna. Två femtedelar (40%) svarar detta. Efter det följer rörelsefrihet (30%). </w:t>
      </w:r>
      <w:r w:rsidR="00525DF2">
        <w:rPr>
          <w:lang w:val="sv-SE"/>
        </w:rPr>
        <w:t xml:space="preserve">För de övriga alternativen är det tydligt färre som anser att de är det mest positiva resultaten. </w:t>
      </w:r>
      <w:r w:rsidRPr="001A48CA">
        <w:rPr>
          <w:lang w:val="sv-SE"/>
        </w:rPr>
        <w:t xml:space="preserve">Män svarar i högre utsträckning än kvinnor att fred mellan medlemsstaterna är det mest positiva resultatet av EU (46% </w:t>
      </w:r>
      <w:r w:rsidR="00525DF2">
        <w:rPr>
          <w:lang w:val="sv-SE"/>
        </w:rPr>
        <w:t xml:space="preserve">respektive </w:t>
      </w:r>
      <w:r w:rsidRPr="001A48CA">
        <w:rPr>
          <w:lang w:val="sv-SE"/>
        </w:rPr>
        <w:t>36%).</w:t>
      </w:r>
    </w:p>
    <w:p w14:paraId="70D47E6E" w14:textId="77777777" w:rsidR="00D449B4" w:rsidRDefault="00D449B4" w:rsidP="00D449B4">
      <w:pPr>
        <w:pStyle w:val="Bodytext"/>
        <w:jc w:val="left"/>
        <w:rPr>
          <w:lang w:val="sv-SE"/>
        </w:rPr>
      </w:pPr>
    </w:p>
    <w:p w14:paraId="4BACF4EF" w14:textId="77777777" w:rsidR="00D449B4" w:rsidRDefault="00D449B4" w:rsidP="00D449B4">
      <w:pPr>
        <w:pStyle w:val="Bodytext"/>
        <w:jc w:val="left"/>
        <w:rPr>
          <w:lang w:val="sv-SE"/>
        </w:rPr>
      </w:pPr>
    </w:p>
    <w:p w14:paraId="5D896FB6" w14:textId="77777777" w:rsidR="00D449B4" w:rsidRDefault="00D449B4" w:rsidP="00D449B4">
      <w:pPr>
        <w:pStyle w:val="Bodytext"/>
        <w:jc w:val="left"/>
        <w:rPr>
          <w:lang w:val="sv-SE"/>
        </w:rPr>
      </w:pPr>
    </w:p>
    <w:p w14:paraId="7E685327" w14:textId="453D58EE" w:rsidR="00D449B4" w:rsidRDefault="00D449B4" w:rsidP="00D449B4">
      <w:pPr>
        <w:pStyle w:val="Bodytext"/>
        <w:jc w:val="left"/>
        <w:rPr>
          <w:lang w:val="sv-SE"/>
        </w:rPr>
        <w:sectPr w:rsidR="00D449B4" w:rsidSect="00D449B4">
          <w:type w:val="continuous"/>
          <w:pgSz w:w="11906" w:h="16838" w:code="9"/>
          <w:pgMar w:top="720" w:right="720" w:bottom="720" w:left="720" w:header="709" w:footer="45" w:gutter="0"/>
          <w:cols w:num="2" w:space="708"/>
          <w:docGrid w:linePitch="360"/>
        </w:sectPr>
      </w:pPr>
    </w:p>
    <w:p w14:paraId="4156BB07" w14:textId="3751CA98" w:rsidR="00D449B4" w:rsidRDefault="00D449B4" w:rsidP="00D449B4">
      <w:pPr>
        <w:pStyle w:val="Bodytext"/>
        <w:jc w:val="left"/>
        <w:rPr>
          <w:lang w:val="sv-SE"/>
        </w:rPr>
      </w:pPr>
    </w:p>
    <w:p w14:paraId="5EB5BE8D" w14:textId="77777777" w:rsidR="00D449B4" w:rsidRDefault="00D449B4" w:rsidP="00E053B5">
      <w:pPr>
        <w:pStyle w:val="Bodytext"/>
        <w:rPr>
          <w:lang w:val="sv-SE"/>
        </w:rPr>
        <w:sectPr w:rsidR="00D449B4" w:rsidSect="00D449B4">
          <w:type w:val="continuous"/>
          <w:pgSz w:w="11906" w:h="16838" w:code="9"/>
          <w:pgMar w:top="720" w:right="720" w:bottom="720" w:left="720" w:header="709" w:footer="45" w:gutter="0"/>
          <w:cols w:space="708"/>
          <w:docGrid w:linePitch="360"/>
        </w:sectPr>
      </w:pPr>
    </w:p>
    <w:p w14:paraId="70510D06" w14:textId="551414A1" w:rsidR="00E053B5" w:rsidRPr="00D449B4" w:rsidRDefault="00E053B5" w:rsidP="00D449B4">
      <w:pPr>
        <w:spacing w:after="160" w:line="259" w:lineRule="auto"/>
        <w:rPr>
          <w:rFonts w:ascii="EC Square Sans Pro" w:hAnsi="EC Square Sans Pro" w:cs="Arial"/>
          <w:sz w:val="18"/>
          <w:szCs w:val="20"/>
          <w:lang w:val="sv-SE"/>
        </w:rPr>
      </w:pPr>
    </w:p>
    <w:p w14:paraId="58613109" w14:textId="02D007A1" w:rsidR="00E053B5" w:rsidRDefault="00E053B5" w:rsidP="00060042">
      <w:pPr>
        <w:pStyle w:val="Heading1"/>
        <w:numPr>
          <w:ilvl w:val="0"/>
          <w:numId w:val="24"/>
        </w:numPr>
        <w:rPr>
          <w:rStyle w:val="Heading1Char"/>
          <w:bCs/>
        </w:rPr>
      </w:pPr>
      <w:bookmarkStart w:id="9" w:name="_Toc98748563"/>
      <w:bookmarkStart w:id="10" w:name="_Toc98768422"/>
      <w:r>
        <w:rPr>
          <w:rStyle w:val="Heading1Char"/>
          <w:bCs/>
        </w:rPr>
        <w:lastRenderedPageBreak/>
        <w:t>EU och framtiden</w:t>
      </w:r>
      <w:bookmarkEnd w:id="9"/>
      <w:bookmarkEnd w:id="10"/>
    </w:p>
    <w:p w14:paraId="722A0CAC" w14:textId="1A83563C" w:rsidR="00311C37" w:rsidRDefault="00162593" w:rsidP="00E053B5">
      <w:pPr>
        <w:pStyle w:val="Bodytext"/>
        <w:rPr>
          <w:noProof/>
          <w:lang w:val="sv-SE"/>
        </w:rPr>
      </w:pPr>
      <w:r w:rsidRPr="009B4441">
        <w:rPr>
          <w:lang w:val="sv-SE"/>
        </w:rPr>
        <w:t>Svenska allmänheten uppger att miljö</w:t>
      </w:r>
      <w:r w:rsidR="00F803BD">
        <w:rPr>
          <w:lang w:val="sv-SE"/>
        </w:rPr>
        <w:t>-</w:t>
      </w:r>
      <w:r w:rsidRPr="009B4441">
        <w:rPr>
          <w:lang w:val="sv-SE"/>
        </w:rPr>
        <w:t xml:space="preserve"> o</w:t>
      </w:r>
      <w:r>
        <w:rPr>
          <w:lang w:val="sv-SE"/>
        </w:rPr>
        <w:t xml:space="preserve">ch klimatförändringar samt </w:t>
      </w:r>
      <w:r w:rsidR="00311C37">
        <w:rPr>
          <w:lang w:val="sv-SE"/>
        </w:rPr>
        <w:t>brottslighet</w:t>
      </w:r>
      <w:r>
        <w:rPr>
          <w:lang w:val="sv-SE"/>
        </w:rPr>
        <w:t xml:space="preserve"> är de viktigaste frågorna för Sverige (34 respektive 32%).</w:t>
      </w:r>
      <w:r w:rsidR="00966842">
        <w:rPr>
          <w:lang w:val="sv-SE"/>
        </w:rPr>
        <w:t xml:space="preserve"> </w:t>
      </w:r>
      <w:r w:rsidR="00E053B5" w:rsidRPr="00FA4319">
        <w:rPr>
          <w:noProof/>
          <w:lang w:val="sv-SE"/>
        </w:rPr>
        <w:t>Fler kvinnor än män svarar miljö</w:t>
      </w:r>
      <w:r w:rsidR="00F803BD">
        <w:rPr>
          <w:noProof/>
          <w:lang w:val="sv-SE"/>
        </w:rPr>
        <w:t xml:space="preserve">- </w:t>
      </w:r>
      <w:r w:rsidR="00E053B5" w:rsidRPr="00FA4319">
        <w:rPr>
          <w:noProof/>
          <w:lang w:val="sv-SE"/>
        </w:rPr>
        <w:t xml:space="preserve">och klimatförändringar (40% respektive 28%). </w:t>
      </w:r>
      <w:r w:rsidRPr="00162593">
        <w:rPr>
          <w:noProof/>
          <w:lang w:val="sv-SE"/>
        </w:rPr>
        <w:t>För medlemsländerna i EU totalt sett är höjda levnadskostnader/inflation och hälsa de två frågorna som är viktigast.</w:t>
      </w:r>
    </w:p>
    <w:p w14:paraId="08F0EE91" w14:textId="540BA669" w:rsidR="00311C37" w:rsidRDefault="00311C37" w:rsidP="00E053B5">
      <w:pPr>
        <w:pStyle w:val="Bodytext"/>
        <w:rPr>
          <w:noProof/>
          <w:lang w:val="sv-SE"/>
        </w:rPr>
      </w:pPr>
      <w:r w:rsidRPr="00311C37">
        <w:rPr>
          <w:noProof/>
          <w:lang w:val="sv-SE"/>
        </w:rPr>
        <w:drawing>
          <wp:inline distT="0" distB="0" distL="0" distR="0" wp14:anchorId="38B08031" wp14:editId="5FC0BBA8">
            <wp:extent cx="3098165" cy="1504264"/>
            <wp:effectExtent l="0" t="0" r="6985" b="127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rotWithShape="1">
                    <a:blip r:embed="rId29"/>
                    <a:srcRect t="1908"/>
                    <a:stretch/>
                  </pic:blipFill>
                  <pic:spPr bwMode="auto">
                    <a:xfrm>
                      <a:off x="0" y="0"/>
                      <a:ext cx="3098165" cy="1504264"/>
                    </a:xfrm>
                    <a:prstGeom prst="rect">
                      <a:avLst/>
                    </a:prstGeom>
                    <a:ln>
                      <a:noFill/>
                    </a:ln>
                    <a:extLst>
                      <a:ext uri="{53640926-AAD7-44D8-BBD7-CCE9431645EC}">
                        <a14:shadowObscured xmlns:a14="http://schemas.microsoft.com/office/drawing/2010/main"/>
                      </a:ext>
                    </a:extLst>
                  </pic:spPr>
                </pic:pic>
              </a:graphicData>
            </a:graphic>
          </wp:inline>
        </w:drawing>
      </w:r>
    </w:p>
    <w:p w14:paraId="41E005F8" w14:textId="2BBACBCE" w:rsidR="00E053B5" w:rsidRPr="00FA4319" w:rsidRDefault="009B4441" w:rsidP="00E053B5">
      <w:pPr>
        <w:pStyle w:val="Bodytext"/>
        <w:rPr>
          <w:noProof/>
          <w:lang w:val="sv-SE"/>
        </w:rPr>
      </w:pPr>
      <w:r w:rsidRPr="00CD280F">
        <w:rPr>
          <w:noProof/>
          <w:lang w:val="sv-SE"/>
        </w:rPr>
        <w:t>Enligt svenska allmänheten är d</w:t>
      </w:r>
      <w:r w:rsidR="00E053B5" w:rsidRPr="00CD280F">
        <w:rPr>
          <w:noProof/>
          <w:lang w:val="sv-SE"/>
        </w:rPr>
        <w:t>e två viktigaste frågorna som EU står inför</w:t>
      </w:r>
      <w:r w:rsidR="00CD280F" w:rsidRPr="00CD280F">
        <w:rPr>
          <w:noProof/>
          <w:lang w:val="sv-SE"/>
        </w:rPr>
        <w:t xml:space="preserve"> </w:t>
      </w:r>
      <w:r w:rsidRPr="00CD280F">
        <w:rPr>
          <w:noProof/>
          <w:lang w:val="sv-SE"/>
        </w:rPr>
        <w:t xml:space="preserve">är </w:t>
      </w:r>
      <w:r w:rsidR="00E053B5" w:rsidRPr="00CD280F">
        <w:rPr>
          <w:noProof/>
          <w:lang w:val="sv-SE"/>
        </w:rPr>
        <w:t>miljö</w:t>
      </w:r>
      <w:r w:rsidR="00F803BD">
        <w:rPr>
          <w:noProof/>
          <w:lang w:val="sv-SE"/>
        </w:rPr>
        <w:t>-</w:t>
      </w:r>
      <w:r w:rsidR="00E053B5" w:rsidRPr="00CD280F">
        <w:rPr>
          <w:noProof/>
          <w:lang w:val="sv-SE"/>
        </w:rPr>
        <w:t xml:space="preserve"> och klimatförändringar </w:t>
      </w:r>
      <w:r w:rsidRPr="00CD280F">
        <w:rPr>
          <w:noProof/>
          <w:lang w:val="sv-SE"/>
        </w:rPr>
        <w:t>samt</w:t>
      </w:r>
      <w:r>
        <w:rPr>
          <w:noProof/>
          <w:lang w:val="sv-SE"/>
        </w:rPr>
        <w:t xml:space="preserve"> </w:t>
      </w:r>
      <w:r w:rsidR="00E053B5" w:rsidRPr="00FA4319">
        <w:rPr>
          <w:noProof/>
          <w:lang w:val="sv-SE"/>
        </w:rPr>
        <w:t>energiförsörjning (52% respektive 30%). Även på denna fråga svarar kvinnor i högre utsträckning än män miljö</w:t>
      </w:r>
      <w:r w:rsidR="00F803BD">
        <w:rPr>
          <w:noProof/>
          <w:lang w:val="sv-SE"/>
        </w:rPr>
        <w:t>-</w:t>
      </w:r>
      <w:r w:rsidR="00E053B5" w:rsidRPr="00FA4319">
        <w:rPr>
          <w:noProof/>
          <w:lang w:val="sv-SE"/>
        </w:rPr>
        <w:t xml:space="preserve"> och klimatförändringar (60% </w:t>
      </w:r>
      <w:r w:rsidR="00D6097C">
        <w:rPr>
          <w:noProof/>
          <w:lang w:val="sv-SE"/>
        </w:rPr>
        <w:t>respektive</w:t>
      </w:r>
      <w:r w:rsidR="00E053B5" w:rsidRPr="00FA4319">
        <w:rPr>
          <w:noProof/>
          <w:lang w:val="sv-SE"/>
        </w:rPr>
        <w:t xml:space="preserve"> 43%). Det finns också en skillnad bland äldre och yngre när det kommer till denna fråga. </w:t>
      </w:r>
      <w:r w:rsidR="00D6097C">
        <w:rPr>
          <w:noProof/>
          <w:lang w:val="sv-SE"/>
        </w:rPr>
        <w:t>De y</w:t>
      </w:r>
      <w:r w:rsidR="00E053B5" w:rsidRPr="00FA4319">
        <w:rPr>
          <w:noProof/>
          <w:lang w:val="sv-SE"/>
        </w:rPr>
        <w:t>ngre (15-24 år) svarar miljö</w:t>
      </w:r>
      <w:r w:rsidR="00F803BD">
        <w:rPr>
          <w:noProof/>
          <w:lang w:val="sv-SE"/>
        </w:rPr>
        <w:t>-</w:t>
      </w:r>
      <w:r w:rsidR="00E053B5" w:rsidRPr="00FA4319">
        <w:rPr>
          <w:noProof/>
          <w:lang w:val="sv-SE"/>
        </w:rPr>
        <w:t xml:space="preserve"> och klimatförändringar i större utsträckning än den äldsta åldersgruppen (55+</w:t>
      </w:r>
      <w:r>
        <w:rPr>
          <w:noProof/>
          <w:lang w:val="sv-SE"/>
        </w:rPr>
        <w:t xml:space="preserve"> </w:t>
      </w:r>
      <w:r w:rsidRPr="0051776F">
        <w:rPr>
          <w:noProof/>
          <w:lang w:val="sv-SE"/>
        </w:rPr>
        <w:t>år</w:t>
      </w:r>
      <w:r w:rsidR="00E053B5" w:rsidRPr="0051776F">
        <w:rPr>
          <w:noProof/>
          <w:lang w:val="sv-SE"/>
        </w:rPr>
        <w:t>)</w:t>
      </w:r>
      <w:r w:rsidR="00E053B5" w:rsidRPr="00FA4319">
        <w:rPr>
          <w:noProof/>
          <w:lang w:val="sv-SE"/>
        </w:rPr>
        <w:t xml:space="preserve"> (64% gentemot 48%). 2021 var det också en majoritet</w:t>
      </w:r>
      <w:r w:rsidR="00F41BD2">
        <w:rPr>
          <w:noProof/>
          <w:lang w:val="sv-SE"/>
        </w:rPr>
        <w:t xml:space="preserve"> (55%)</w:t>
      </w:r>
      <w:r w:rsidR="00E053B5" w:rsidRPr="00FA4319">
        <w:rPr>
          <w:noProof/>
          <w:lang w:val="sv-SE"/>
        </w:rPr>
        <w:t xml:space="preserve"> som uppgav miljö- och klimatförändringar som en viktig fråga. EU-snittet för de två viktigaste utmaningarna som </w:t>
      </w:r>
      <w:r w:rsidR="00D6097C">
        <w:rPr>
          <w:noProof/>
          <w:lang w:val="sv-SE"/>
        </w:rPr>
        <w:t>EU</w:t>
      </w:r>
      <w:r w:rsidR="00E053B5" w:rsidRPr="00FA4319">
        <w:rPr>
          <w:noProof/>
          <w:lang w:val="sv-SE"/>
        </w:rPr>
        <w:t xml:space="preserve"> står inför </w:t>
      </w:r>
      <w:r w:rsidR="00D6097C">
        <w:rPr>
          <w:noProof/>
          <w:lang w:val="sv-SE"/>
        </w:rPr>
        <w:t>är</w:t>
      </w:r>
      <w:r w:rsidR="00F41BD2">
        <w:rPr>
          <w:noProof/>
          <w:lang w:val="sv-SE"/>
        </w:rPr>
        <w:t xml:space="preserve"> </w:t>
      </w:r>
      <w:r w:rsidR="00E053B5" w:rsidRPr="00FA4319">
        <w:rPr>
          <w:noProof/>
          <w:lang w:val="sv-SE"/>
        </w:rPr>
        <w:t>också miljö</w:t>
      </w:r>
      <w:r w:rsidR="00F803BD">
        <w:rPr>
          <w:noProof/>
          <w:lang w:val="sv-SE"/>
        </w:rPr>
        <w:t>-</w:t>
      </w:r>
      <w:r w:rsidR="00E053B5" w:rsidRPr="00FA4319">
        <w:rPr>
          <w:noProof/>
          <w:lang w:val="sv-SE"/>
        </w:rPr>
        <w:t xml:space="preserve"> och klimatförändringar (26%),</w:t>
      </w:r>
      <w:r w:rsidR="00D6097C">
        <w:rPr>
          <w:noProof/>
          <w:lang w:val="sv-SE"/>
        </w:rPr>
        <w:t xml:space="preserve"> tätt följt av </w:t>
      </w:r>
      <w:r w:rsidR="00E053B5" w:rsidRPr="00FA4319">
        <w:rPr>
          <w:noProof/>
          <w:lang w:val="sv-SE"/>
        </w:rPr>
        <w:t>höjda levnadskostnader</w:t>
      </w:r>
      <w:r w:rsidR="00DA2C8B">
        <w:rPr>
          <w:noProof/>
          <w:lang w:val="sv-SE"/>
        </w:rPr>
        <w:t xml:space="preserve"> och </w:t>
      </w:r>
      <w:r w:rsidR="00E053B5" w:rsidRPr="00FA4319">
        <w:rPr>
          <w:noProof/>
          <w:lang w:val="sv-SE"/>
        </w:rPr>
        <w:t xml:space="preserve">inflation (24%). </w:t>
      </w:r>
    </w:p>
    <w:p w14:paraId="4A51DB9A" w14:textId="5842A9F1" w:rsidR="00E053B5" w:rsidRPr="00FA4319" w:rsidRDefault="00F41BD2" w:rsidP="00E053B5">
      <w:pPr>
        <w:pStyle w:val="Bodytext"/>
        <w:rPr>
          <w:noProof/>
          <w:lang w:val="sv-SE"/>
        </w:rPr>
      </w:pPr>
      <w:r w:rsidRPr="00F41BD2">
        <w:rPr>
          <w:noProof/>
          <w:lang w:val="sv-SE"/>
        </w:rPr>
        <w:t>51 procent av svenskarna uppger att utvecklingen inom EU går i fel riktning</w:t>
      </w:r>
      <w:r w:rsidR="00E053B5" w:rsidRPr="00FA4319">
        <w:rPr>
          <w:noProof/>
          <w:lang w:val="sv-SE"/>
        </w:rPr>
        <w:t xml:space="preserve">. Män tycker i högre utsträckning än kvinnor att utvecklingen går åt fel håll (56% </w:t>
      </w:r>
      <w:r w:rsidR="00DF693D">
        <w:rPr>
          <w:noProof/>
          <w:lang w:val="sv-SE"/>
        </w:rPr>
        <w:t>respektive</w:t>
      </w:r>
      <w:r w:rsidR="00E053B5" w:rsidRPr="00FA4319">
        <w:rPr>
          <w:noProof/>
          <w:lang w:val="sv-SE"/>
        </w:rPr>
        <w:t xml:space="preserve"> 48%). </w:t>
      </w:r>
      <w:r>
        <w:rPr>
          <w:noProof/>
          <w:lang w:val="sv-SE"/>
        </w:rPr>
        <w:t>E</w:t>
      </w:r>
      <w:r w:rsidR="00E053B5" w:rsidRPr="00FA4319">
        <w:rPr>
          <w:noProof/>
          <w:lang w:val="sv-SE"/>
        </w:rPr>
        <w:t xml:space="preserve">n tredjedel (35%) svarar att de tycker att </w:t>
      </w:r>
      <w:r>
        <w:rPr>
          <w:noProof/>
          <w:lang w:val="sv-SE"/>
        </w:rPr>
        <w:t>utvecklingen</w:t>
      </w:r>
      <w:r w:rsidR="00E053B5" w:rsidRPr="00FA4319">
        <w:rPr>
          <w:noProof/>
          <w:lang w:val="sv-SE"/>
        </w:rPr>
        <w:t xml:space="preserve"> går åt rätt håll i EU. </w:t>
      </w:r>
      <w:r w:rsidR="00DA2C8B">
        <w:rPr>
          <w:noProof/>
          <w:lang w:val="sv-SE"/>
        </w:rPr>
        <w:t xml:space="preserve">57 procent av åldersgruppen 15-24 år </w:t>
      </w:r>
      <w:r w:rsidR="00DF693D">
        <w:rPr>
          <w:noProof/>
          <w:lang w:val="sv-SE"/>
        </w:rPr>
        <w:t xml:space="preserve">anser att </w:t>
      </w:r>
      <w:r w:rsidR="00E053B5" w:rsidRPr="00FA4319">
        <w:rPr>
          <w:noProof/>
          <w:lang w:val="sv-SE"/>
        </w:rPr>
        <w:t xml:space="preserve"> utvecklingen går åt fel håll</w:t>
      </w:r>
      <w:r w:rsidR="00DA2C8B">
        <w:rPr>
          <w:noProof/>
          <w:lang w:val="sv-SE"/>
        </w:rPr>
        <w:t>.</w:t>
      </w:r>
    </w:p>
    <w:p w14:paraId="41627AFC" w14:textId="3E957FCD" w:rsidR="00E053B5" w:rsidRPr="00FA4319" w:rsidRDefault="00E053B5" w:rsidP="00E053B5">
      <w:pPr>
        <w:pStyle w:val="Bodytext"/>
        <w:rPr>
          <w:noProof/>
          <w:lang w:val="sv-SE"/>
        </w:rPr>
      </w:pPr>
      <w:r w:rsidRPr="00FA4319">
        <w:rPr>
          <w:noProof/>
          <w:lang w:val="sv-SE"/>
        </w:rPr>
        <w:t xml:space="preserve">Två tredjedelar (65%) av svenskarna tror </w:t>
      </w:r>
      <w:r w:rsidRPr="00090455">
        <w:rPr>
          <w:noProof/>
          <w:lang w:val="sv-SE"/>
        </w:rPr>
        <w:t>inte</w:t>
      </w:r>
      <w:r w:rsidRPr="00FA4319">
        <w:rPr>
          <w:noProof/>
          <w:lang w:val="sv-SE"/>
        </w:rPr>
        <w:t xml:space="preserve"> att Sverige hade klarat framtiden bättre om de inte var med i EU. 2021</w:t>
      </w:r>
      <w:r w:rsidR="00090455">
        <w:rPr>
          <w:noProof/>
          <w:lang w:val="sv-SE"/>
        </w:rPr>
        <w:t xml:space="preserve"> svarade </w:t>
      </w:r>
      <w:r w:rsidRPr="00FA4319">
        <w:rPr>
          <w:noProof/>
          <w:lang w:val="sv-SE"/>
        </w:rPr>
        <w:t xml:space="preserve">70 procent svarade detsamma. </w:t>
      </w:r>
      <w:r w:rsidR="00090455" w:rsidRPr="00066299">
        <w:rPr>
          <w:lang w:val="sv-SE"/>
        </w:rPr>
        <w:t xml:space="preserve">Resultatet för Sverige är </w:t>
      </w:r>
      <w:r w:rsidR="00090455">
        <w:rPr>
          <w:lang w:val="sv-SE"/>
        </w:rPr>
        <w:t xml:space="preserve">i linje med resultatet för genomsnittet i EU:s medlemsländer (64%). </w:t>
      </w:r>
      <w:r w:rsidRPr="00FA4319">
        <w:rPr>
          <w:noProof/>
          <w:lang w:val="sv-SE"/>
        </w:rPr>
        <w:t xml:space="preserve">Föregående år låg Sverige något </w:t>
      </w:r>
      <w:r w:rsidR="00786053">
        <w:rPr>
          <w:noProof/>
          <w:lang w:val="sv-SE"/>
        </w:rPr>
        <w:t>gällande</w:t>
      </w:r>
      <w:r w:rsidRPr="00FA4319">
        <w:rPr>
          <w:noProof/>
          <w:lang w:val="sv-SE"/>
        </w:rPr>
        <w:t xml:space="preserve"> EU-snittet. En tredjedel (33%) svarar att de håller med om påståendet att Sverige skulle kunna möta framtiden bättre utanför EU. Mellan könen skiljer sig uppfattning</w:t>
      </w:r>
      <w:r w:rsidR="00090455">
        <w:rPr>
          <w:noProof/>
          <w:lang w:val="sv-SE"/>
        </w:rPr>
        <w:t>en</w:t>
      </w:r>
      <w:r w:rsidR="00DF693D">
        <w:rPr>
          <w:noProof/>
          <w:lang w:val="sv-SE"/>
        </w:rPr>
        <w:t>, f</w:t>
      </w:r>
      <w:r w:rsidRPr="00FA4319">
        <w:rPr>
          <w:noProof/>
          <w:lang w:val="sv-SE"/>
        </w:rPr>
        <w:t xml:space="preserve">ler män än kvinnor tror att Sverige skulle kunna möta framtiden bättre utanför EU (39% </w:t>
      </w:r>
      <w:r w:rsidR="00DF693D">
        <w:rPr>
          <w:noProof/>
          <w:lang w:val="sv-SE"/>
        </w:rPr>
        <w:t>respektive</w:t>
      </w:r>
      <w:r w:rsidRPr="00FA4319">
        <w:rPr>
          <w:noProof/>
          <w:lang w:val="sv-SE"/>
        </w:rPr>
        <w:t xml:space="preserve"> 28%). Fler kvinnor än män håller inte med om att Sverige skulle kunna möta framtiden bättre utanför EU (70% </w:t>
      </w:r>
      <w:r w:rsidR="00090455">
        <w:rPr>
          <w:noProof/>
          <w:lang w:val="sv-SE"/>
        </w:rPr>
        <w:t>respektive</w:t>
      </w:r>
      <w:r w:rsidRPr="00FA4319">
        <w:rPr>
          <w:noProof/>
          <w:lang w:val="sv-SE"/>
        </w:rPr>
        <w:t xml:space="preserve"> 60%). </w:t>
      </w:r>
    </w:p>
    <w:p w14:paraId="7A14FFCB" w14:textId="10063302" w:rsidR="00E053B5" w:rsidRPr="00FA4319" w:rsidRDefault="00E053B5" w:rsidP="00E053B5">
      <w:pPr>
        <w:pStyle w:val="Bodytext"/>
        <w:rPr>
          <w:noProof/>
          <w:lang w:val="sv-SE"/>
        </w:rPr>
      </w:pPr>
      <w:r w:rsidRPr="00FA4319">
        <w:rPr>
          <w:noProof/>
          <w:lang w:val="sv-SE"/>
        </w:rPr>
        <w:t>63 procent av svenskarna svara</w:t>
      </w:r>
      <w:r w:rsidR="005D587F">
        <w:rPr>
          <w:noProof/>
          <w:lang w:val="sv-SE"/>
        </w:rPr>
        <w:t>r</w:t>
      </w:r>
      <w:r w:rsidRPr="00FA4319">
        <w:rPr>
          <w:noProof/>
          <w:lang w:val="sv-SE"/>
        </w:rPr>
        <w:t xml:space="preserve"> att de antingen är ganska eller mycket optimistiska </w:t>
      </w:r>
      <w:r w:rsidR="00786053">
        <w:rPr>
          <w:noProof/>
          <w:lang w:val="sv-SE"/>
        </w:rPr>
        <w:t>gällande</w:t>
      </w:r>
      <w:r w:rsidRPr="00FA4319">
        <w:rPr>
          <w:noProof/>
          <w:lang w:val="sv-SE"/>
        </w:rPr>
        <w:t xml:space="preserve"> EU:s framtid. 36 procent svara</w:t>
      </w:r>
      <w:r w:rsidR="00DF693D">
        <w:rPr>
          <w:noProof/>
          <w:lang w:val="sv-SE"/>
        </w:rPr>
        <w:t>r</w:t>
      </w:r>
      <w:r w:rsidRPr="00FA4319">
        <w:rPr>
          <w:noProof/>
          <w:lang w:val="sv-SE"/>
        </w:rPr>
        <w:t xml:space="preserve"> att de är ganska eller mycket pessimistiska </w:t>
      </w:r>
      <w:r w:rsidR="00786053">
        <w:rPr>
          <w:noProof/>
          <w:lang w:val="sv-SE"/>
        </w:rPr>
        <w:t>gällande</w:t>
      </w:r>
      <w:r w:rsidRPr="00FA4319">
        <w:rPr>
          <w:noProof/>
          <w:lang w:val="sv-SE"/>
        </w:rPr>
        <w:t xml:space="preserve"> EU:s framtid. Dessa siffror är i paritet med </w:t>
      </w:r>
      <w:r w:rsidR="00090455" w:rsidRPr="002A435C">
        <w:rPr>
          <w:lang w:val="sv-SE"/>
        </w:rPr>
        <w:t>genomsnittet för EU:s medlemsländer</w:t>
      </w:r>
      <w:r w:rsidRPr="00FA4319">
        <w:rPr>
          <w:noProof/>
          <w:lang w:val="sv-SE"/>
        </w:rPr>
        <w:t xml:space="preserve">. </w:t>
      </w:r>
      <w:r w:rsidR="00606CD5" w:rsidRPr="00066299">
        <w:rPr>
          <w:lang w:val="sv-SE"/>
        </w:rPr>
        <w:t xml:space="preserve">Resultatet för Finland är </w:t>
      </w:r>
      <w:r w:rsidR="00606CD5">
        <w:rPr>
          <w:lang w:val="sv-SE"/>
        </w:rPr>
        <w:t>i linje med resultatet för Sverige (</w:t>
      </w:r>
      <w:r w:rsidR="00D1215D">
        <w:rPr>
          <w:lang w:val="sv-SE"/>
        </w:rPr>
        <w:t>62</w:t>
      </w:r>
      <w:r w:rsidR="00606CD5">
        <w:rPr>
          <w:lang w:val="sv-SE"/>
        </w:rPr>
        <w:t xml:space="preserve"> respektive </w:t>
      </w:r>
      <w:r w:rsidR="00D1215D">
        <w:rPr>
          <w:lang w:val="sv-SE"/>
        </w:rPr>
        <w:t>63</w:t>
      </w:r>
      <w:r w:rsidR="00606CD5">
        <w:rPr>
          <w:lang w:val="sv-SE"/>
        </w:rPr>
        <w:t>%).</w:t>
      </w:r>
      <w:r w:rsidR="00606CD5">
        <w:rPr>
          <w:noProof/>
          <w:lang w:val="sv-SE"/>
        </w:rPr>
        <w:t xml:space="preserve"> </w:t>
      </w:r>
      <w:r w:rsidRPr="00FA4319">
        <w:rPr>
          <w:noProof/>
          <w:lang w:val="sv-SE"/>
        </w:rPr>
        <w:t xml:space="preserve">Dock skiljer sig Sveriges resultat från Danmark. </w:t>
      </w:r>
      <w:r w:rsidR="00D1215D" w:rsidRPr="00D1215D">
        <w:rPr>
          <w:noProof/>
          <w:lang w:val="sv-SE"/>
        </w:rPr>
        <w:t>Invånare i Danmark uppger i högre grad att de är optimitiska över EU:s framtid (76%), jämfört med invånare i Sverige (</w:t>
      </w:r>
      <w:r w:rsidR="00D1215D">
        <w:rPr>
          <w:noProof/>
          <w:lang w:val="sv-SE"/>
        </w:rPr>
        <w:t>63</w:t>
      </w:r>
      <w:r w:rsidR="00D1215D" w:rsidRPr="00D1215D">
        <w:rPr>
          <w:noProof/>
          <w:lang w:val="sv-SE"/>
        </w:rPr>
        <w:t>%)</w:t>
      </w:r>
      <w:r w:rsidR="00D1215D">
        <w:rPr>
          <w:noProof/>
          <w:lang w:val="sv-SE"/>
        </w:rPr>
        <w:t>.</w:t>
      </w:r>
    </w:p>
    <w:p w14:paraId="12A5FE51" w14:textId="7891A6FF" w:rsidR="00E053B5" w:rsidRPr="00FA4319" w:rsidRDefault="00E053B5" w:rsidP="00E053B5">
      <w:pPr>
        <w:pStyle w:val="Bodytext"/>
        <w:rPr>
          <w:noProof/>
          <w:lang w:val="sv-SE"/>
        </w:rPr>
      </w:pPr>
      <w:r w:rsidRPr="00FA4319">
        <w:rPr>
          <w:noProof/>
          <w:lang w:val="sv-SE"/>
        </w:rPr>
        <w:t>Sju av tio (71%) instämmer inte i påståendet att fler beslut borde fattas på EU-nivå</w:t>
      </w:r>
      <w:r w:rsidR="00E3758B">
        <w:rPr>
          <w:noProof/>
          <w:lang w:val="sv-SE"/>
        </w:rPr>
        <w:t xml:space="preserve">, </w:t>
      </w:r>
      <w:r w:rsidRPr="00FA4319">
        <w:rPr>
          <w:noProof/>
          <w:lang w:val="sv-SE"/>
        </w:rPr>
        <w:t>26 procent instämmer i påståendet</w:t>
      </w:r>
      <w:r w:rsidR="00D1215D" w:rsidRPr="00D1215D">
        <w:rPr>
          <w:lang w:val="sv-SE"/>
        </w:rPr>
        <w:t xml:space="preserve"> </w:t>
      </w:r>
      <w:r w:rsidR="00D1215D" w:rsidRPr="00FB03FE">
        <w:rPr>
          <w:lang w:val="sv-SE"/>
        </w:rPr>
        <w:t>Resultatet för Sverige skiljer sig jä</w:t>
      </w:r>
      <w:r w:rsidR="00D1215D">
        <w:rPr>
          <w:lang w:val="sv-SE"/>
        </w:rPr>
        <w:t>mfört med genomsnittet bland EU:s medlemsländer</w:t>
      </w:r>
      <w:r w:rsidRPr="00FA4319">
        <w:rPr>
          <w:noProof/>
          <w:lang w:val="sv-SE"/>
        </w:rPr>
        <w:t xml:space="preserve">. </w:t>
      </w:r>
      <w:r w:rsidR="00E3758B">
        <w:rPr>
          <w:noProof/>
          <w:lang w:val="sv-SE"/>
        </w:rPr>
        <w:t>Bland EU-medborgare</w:t>
      </w:r>
      <w:r w:rsidRPr="00FA4319">
        <w:rPr>
          <w:noProof/>
          <w:lang w:val="sv-SE"/>
        </w:rPr>
        <w:t xml:space="preserve"> </w:t>
      </w:r>
      <w:r w:rsidR="00E3758B">
        <w:rPr>
          <w:noProof/>
          <w:lang w:val="sv-SE"/>
        </w:rPr>
        <w:t>uppg</w:t>
      </w:r>
      <w:r w:rsidR="00D1215D">
        <w:rPr>
          <w:noProof/>
          <w:lang w:val="sv-SE"/>
        </w:rPr>
        <w:t>er</w:t>
      </w:r>
      <w:r w:rsidRPr="00FA4319">
        <w:rPr>
          <w:noProof/>
          <w:lang w:val="sv-SE"/>
        </w:rPr>
        <w:t xml:space="preserve"> en majoritet (57%) att fler beslut bör fattas på EU-nivå. 35 procent instämmer inte</w:t>
      </w:r>
      <w:r w:rsidR="00315D59">
        <w:rPr>
          <w:strike/>
          <w:noProof/>
          <w:lang w:val="sv-SE"/>
        </w:rPr>
        <w:t xml:space="preserve">. </w:t>
      </w:r>
      <w:r w:rsidRPr="00FA4319">
        <w:rPr>
          <w:noProof/>
          <w:lang w:val="sv-SE"/>
        </w:rPr>
        <w:t>Svenskarna känner inte heller något behov att ett växande EU. 53 procent svarar att de är emot att utvidga EU genom att släppa in fler medlemsländer</w:t>
      </w:r>
      <w:r w:rsidR="00E3758B">
        <w:rPr>
          <w:noProof/>
          <w:lang w:val="sv-SE"/>
        </w:rPr>
        <w:t>,</w:t>
      </w:r>
      <w:r w:rsidRPr="00FA4319">
        <w:rPr>
          <w:noProof/>
          <w:lang w:val="sv-SE"/>
        </w:rPr>
        <w:t xml:space="preserve"> 41 procent svarar att de är för. Andelen som är </w:t>
      </w:r>
      <w:r w:rsidR="00F8537D">
        <w:rPr>
          <w:noProof/>
          <w:lang w:val="sv-SE"/>
        </w:rPr>
        <w:t>emot</w:t>
      </w:r>
      <w:r w:rsidRPr="00FA4319">
        <w:rPr>
          <w:noProof/>
          <w:lang w:val="sv-SE"/>
        </w:rPr>
        <w:t xml:space="preserve"> är </w:t>
      </w:r>
      <w:r w:rsidR="00F8537D">
        <w:rPr>
          <w:noProof/>
          <w:lang w:val="sv-SE"/>
        </w:rPr>
        <w:t xml:space="preserve">högre än </w:t>
      </w:r>
      <w:r w:rsidRPr="00FA4319">
        <w:rPr>
          <w:noProof/>
          <w:lang w:val="sv-SE"/>
        </w:rPr>
        <w:t xml:space="preserve">EU-snittet (42%) vilket innebär att svenskarna skiljer sig något i frågan. Danskarna ligger dock närmre svenskarna i uppfattning, i Danmark är 52 procent emot. Finländarna är än mer negativt inställda, 62 procent uppger sig vara emot. </w:t>
      </w:r>
    </w:p>
    <w:p w14:paraId="051A2EBD" w14:textId="102ABE92" w:rsidR="00E053B5" w:rsidRDefault="00E053B5" w:rsidP="00E053B5">
      <w:pPr>
        <w:pStyle w:val="Bodytext"/>
        <w:rPr>
          <w:noProof/>
          <w:lang w:val="sv-SE"/>
        </w:rPr>
      </w:pPr>
      <w:r w:rsidRPr="00FA4319">
        <w:rPr>
          <w:noProof/>
          <w:lang w:val="sv-SE"/>
        </w:rPr>
        <w:t xml:space="preserve">Vad gäller den fria rörligheten i EU är en </w:t>
      </w:r>
      <w:r w:rsidR="00162593">
        <w:rPr>
          <w:noProof/>
          <w:lang w:val="sv-SE"/>
        </w:rPr>
        <w:t>övervägande</w:t>
      </w:r>
      <w:r w:rsidRPr="00FA4319">
        <w:rPr>
          <w:noProof/>
          <w:lang w:val="sv-SE"/>
        </w:rPr>
        <w:t xml:space="preserve"> majoritet av svenskarna för den. Nära nio av tio svenskar (88%) svarar att de är för fri rörlighet inom EU. 10 procent uppger att de är emot fri rörlighet.</w:t>
      </w:r>
    </w:p>
    <w:p w14:paraId="52DDAC92" w14:textId="77777777" w:rsidR="0090018B" w:rsidRPr="00897E12" w:rsidRDefault="0090018B" w:rsidP="00E053B5">
      <w:pPr>
        <w:pStyle w:val="Bodytext"/>
        <w:rPr>
          <w:noProof/>
          <w:lang w:val="sv-SE"/>
        </w:rPr>
      </w:pPr>
    </w:p>
    <w:p w14:paraId="587FBCCF" w14:textId="1463750B" w:rsidR="00E053B5" w:rsidRDefault="00E053B5" w:rsidP="00060042">
      <w:pPr>
        <w:pStyle w:val="Heading1"/>
        <w:numPr>
          <w:ilvl w:val="0"/>
          <w:numId w:val="24"/>
        </w:numPr>
        <w:rPr>
          <w:rStyle w:val="Heading1Char"/>
          <w:bCs/>
        </w:rPr>
      </w:pPr>
      <w:bookmarkStart w:id="11" w:name="_Toc98748564"/>
      <w:bookmarkStart w:id="12" w:name="_Toc98768423"/>
      <w:r>
        <w:rPr>
          <w:rStyle w:val="Heading1Char"/>
          <w:bCs/>
        </w:rPr>
        <w:t>Konflikt och säkerhet</w:t>
      </w:r>
      <w:bookmarkEnd w:id="11"/>
      <w:bookmarkEnd w:id="12"/>
      <w:r>
        <w:rPr>
          <w:rStyle w:val="Heading1Char"/>
          <w:bCs/>
        </w:rPr>
        <w:t xml:space="preserve"> </w:t>
      </w:r>
    </w:p>
    <w:p w14:paraId="377B3B39" w14:textId="51422B4B" w:rsidR="00E053B5" w:rsidRPr="00814C1D" w:rsidRDefault="00E053B5" w:rsidP="00E053B5">
      <w:pPr>
        <w:pStyle w:val="Bodytext"/>
        <w:rPr>
          <w:noProof/>
          <w:lang w:val="sv-SE"/>
        </w:rPr>
      </w:pPr>
      <w:r>
        <w:rPr>
          <w:noProof/>
          <w:lang w:val="sv-SE"/>
        </w:rPr>
        <w:t xml:space="preserve">På grund av </w:t>
      </w:r>
      <w:r w:rsidR="00DB3BA8">
        <w:rPr>
          <w:noProof/>
          <w:lang w:val="sv-SE"/>
        </w:rPr>
        <w:t>den ryska invasionen av Ukraina</w:t>
      </w:r>
      <w:r>
        <w:rPr>
          <w:noProof/>
          <w:lang w:val="sv-SE"/>
        </w:rPr>
        <w:t xml:space="preserve"> är både svenskarnas och andra EU-medborgares syn på konflikt och gemensam säkerhet högst aktuellt. När det gäller s</w:t>
      </w:r>
      <w:r w:rsidRPr="00814C1D">
        <w:rPr>
          <w:noProof/>
          <w:lang w:val="sv-SE"/>
        </w:rPr>
        <w:t>venskarna</w:t>
      </w:r>
      <w:r>
        <w:rPr>
          <w:noProof/>
          <w:lang w:val="sv-SE"/>
        </w:rPr>
        <w:t xml:space="preserve"> så</w:t>
      </w:r>
      <w:r w:rsidRPr="00814C1D">
        <w:rPr>
          <w:noProof/>
          <w:lang w:val="sv-SE"/>
        </w:rPr>
        <w:t xml:space="preserve"> är</w:t>
      </w:r>
      <w:r>
        <w:rPr>
          <w:noProof/>
          <w:lang w:val="sv-SE"/>
        </w:rPr>
        <w:t xml:space="preserve"> de</w:t>
      </w:r>
      <w:r w:rsidRPr="00814C1D">
        <w:rPr>
          <w:noProof/>
          <w:lang w:val="sv-SE"/>
        </w:rPr>
        <w:t xml:space="preserve"> splittrade kring frågan om alla EU:s medlemsländer ska ha en gemensam utrikespolitik. </w:t>
      </w:r>
      <w:r>
        <w:rPr>
          <w:noProof/>
          <w:lang w:val="sv-SE"/>
        </w:rPr>
        <w:t>S</w:t>
      </w:r>
      <w:r w:rsidRPr="00814C1D">
        <w:rPr>
          <w:noProof/>
          <w:lang w:val="sv-SE"/>
        </w:rPr>
        <w:t xml:space="preserve">ex av tio (58%) svenskar </w:t>
      </w:r>
      <w:r>
        <w:rPr>
          <w:noProof/>
          <w:lang w:val="sv-SE"/>
        </w:rPr>
        <w:t xml:space="preserve">uppger att de är för </w:t>
      </w:r>
      <w:r w:rsidR="00910E98">
        <w:rPr>
          <w:noProof/>
          <w:lang w:val="sv-SE"/>
        </w:rPr>
        <w:t xml:space="preserve">gemensam utrikespolitik i EU </w:t>
      </w:r>
      <w:r>
        <w:rPr>
          <w:noProof/>
          <w:lang w:val="sv-SE"/>
        </w:rPr>
        <w:t>samtidigt som f</w:t>
      </w:r>
      <w:r w:rsidRPr="00814C1D">
        <w:rPr>
          <w:noProof/>
          <w:lang w:val="sv-SE"/>
        </w:rPr>
        <w:t xml:space="preserve">yra av tio (38%) uppger att de är emot. Jämfört med andra nordiska länder är svenskar i lägre grad för en gemensam utrikespolitik, i Danmark uppger hela </w:t>
      </w:r>
      <w:r>
        <w:rPr>
          <w:noProof/>
          <w:lang w:val="sv-SE"/>
        </w:rPr>
        <w:t>åtta av tio (</w:t>
      </w:r>
      <w:r w:rsidRPr="00814C1D">
        <w:rPr>
          <w:noProof/>
          <w:lang w:val="sv-SE"/>
        </w:rPr>
        <w:t>83</w:t>
      </w:r>
      <w:r>
        <w:rPr>
          <w:noProof/>
          <w:lang w:val="sv-SE"/>
        </w:rPr>
        <w:t>%)</w:t>
      </w:r>
      <w:r w:rsidRPr="00814C1D">
        <w:rPr>
          <w:noProof/>
          <w:lang w:val="sv-SE"/>
        </w:rPr>
        <w:t xml:space="preserve"> att de är för och i Finland </w:t>
      </w:r>
      <w:r>
        <w:rPr>
          <w:noProof/>
          <w:lang w:val="sv-SE"/>
        </w:rPr>
        <w:t>sju av tio (</w:t>
      </w:r>
      <w:r w:rsidRPr="00814C1D">
        <w:rPr>
          <w:noProof/>
          <w:lang w:val="sv-SE"/>
        </w:rPr>
        <w:t>70</w:t>
      </w:r>
      <w:r>
        <w:rPr>
          <w:noProof/>
          <w:lang w:val="sv-SE"/>
        </w:rPr>
        <w:t>%)</w:t>
      </w:r>
      <w:r w:rsidRPr="00814C1D">
        <w:rPr>
          <w:noProof/>
          <w:lang w:val="sv-SE"/>
        </w:rPr>
        <w:t xml:space="preserve">. </w:t>
      </w:r>
      <w:r w:rsidR="0051776F" w:rsidRPr="00547DBF">
        <w:rPr>
          <w:lang w:val="sv-SE"/>
        </w:rPr>
        <w:t xml:space="preserve">Resultatet för genomsnittet </w:t>
      </w:r>
      <w:r w:rsidR="0051776F">
        <w:rPr>
          <w:lang w:val="sv-SE"/>
        </w:rPr>
        <w:t>i EU:s medlemsländer är 77 procent för och 17 procent emot</w:t>
      </w:r>
    </w:p>
    <w:p w14:paraId="2E2F121C" w14:textId="5C10D8CA" w:rsidR="00E053B5" w:rsidRPr="00814C1D" w:rsidRDefault="00E053B5" w:rsidP="00E053B5">
      <w:pPr>
        <w:pStyle w:val="Bodytext"/>
        <w:rPr>
          <w:noProof/>
          <w:lang w:val="sv-SE"/>
        </w:rPr>
      </w:pPr>
      <w:r w:rsidRPr="00814C1D">
        <w:rPr>
          <w:noProof/>
          <w:lang w:val="sv-SE"/>
        </w:rPr>
        <w:t>Inom EU är sju av tio (69%) medborgare för ett gemensamt asylprogram för EU-länder och två av tio (22%) emot. Svenska medborgares syn går i linje med EU:s, 72 procent av svenskarna är positiva</w:t>
      </w:r>
      <w:r>
        <w:rPr>
          <w:noProof/>
          <w:lang w:val="sv-SE"/>
        </w:rPr>
        <w:t xml:space="preserve"> till</w:t>
      </w:r>
      <w:r w:rsidRPr="00814C1D">
        <w:rPr>
          <w:noProof/>
          <w:lang w:val="sv-SE"/>
        </w:rPr>
        <w:t xml:space="preserve"> och 24 procent är </w:t>
      </w:r>
      <w:r>
        <w:rPr>
          <w:noProof/>
          <w:lang w:val="sv-SE"/>
        </w:rPr>
        <w:t>negativa till</w:t>
      </w:r>
      <w:r w:rsidRPr="00814C1D">
        <w:rPr>
          <w:noProof/>
          <w:lang w:val="sv-SE"/>
        </w:rPr>
        <w:t xml:space="preserve">. På frågan om huruvida en är för att stärka gränsbevakningen </w:t>
      </w:r>
      <w:r>
        <w:rPr>
          <w:noProof/>
          <w:lang w:val="sv-SE"/>
        </w:rPr>
        <w:t>runtom</w:t>
      </w:r>
      <w:r w:rsidRPr="00814C1D">
        <w:rPr>
          <w:noProof/>
          <w:lang w:val="sv-SE"/>
        </w:rPr>
        <w:t xml:space="preserve"> Europas gränser med både gräns- och kustbevakning visar årets mätning att sex av tio (62%) svenskar är för detta och </w:t>
      </w:r>
      <w:r>
        <w:rPr>
          <w:noProof/>
          <w:lang w:val="sv-SE"/>
        </w:rPr>
        <w:t>tre av tio (</w:t>
      </w:r>
      <w:r w:rsidRPr="00814C1D">
        <w:rPr>
          <w:noProof/>
          <w:lang w:val="sv-SE"/>
        </w:rPr>
        <w:t>34</w:t>
      </w:r>
      <w:r>
        <w:rPr>
          <w:noProof/>
          <w:lang w:val="sv-SE"/>
        </w:rPr>
        <w:t>%)</w:t>
      </w:r>
      <w:r w:rsidRPr="00814C1D">
        <w:rPr>
          <w:noProof/>
          <w:lang w:val="sv-SE"/>
        </w:rPr>
        <w:t xml:space="preserve"> emot. EU-snittet</w:t>
      </w:r>
      <w:r>
        <w:rPr>
          <w:noProof/>
          <w:lang w:val="sv-SE"/>
        </w:rPr>
        <w:t xml:space="preserve"> ligger</w:t>
      </w:r>
      <w:r w:rsidRPr="00814C1D">
        <w:rPr>
          <w:noProof/>
          <w:lang w:val="sv-SE"/>
        </w:rPr>
        <w:t xml:space="preserve"> lite högre jämfört med Sveriges, då sju av tio (71%) uppger att de är för en förstärkt gränsbevakning och </w:t>
      </w:r>
      <w:r>
        <w:rPr>
          <w:noProof/>
          <w:lang w:val="sv-SE"/>
        </w:rPr>
        <w:t>likt Svenskarna är två av tio (</w:t>
      </w:r>
      <w:r w:rsidRPr="00814C1D">
        <w:rPr>
          <w:noProof/>
          <w:lang w:val="sv-SE"/>
        </w:rPr>
        <w:t>22</w:t>
      </w:r>
      <w:r>
        <w:rPr>
          <w:noProof/>
          <w:lang w:val="sv-SE"/>
        </w:rPr>
        <w:t>%)</w:t>
      </w:r>
      <w:r w:rsidRPr="00814C1D">
        <w:rPr>
          <w:noProof/>
          <w:lang w:val="sv-SE"/>
        </w:rPr>
        <w:t xml:space="preserve"> emot.</w:t>
      </w:r>
      <w:r>
        <w:rPr>
          <w:noProof/>
          <w:lang w:val="sv-SE"/>
        </w:rPr>
        <w:t xml:space="preserve"> De nordiska grannarna har likt Sverige en majoritet som är för ett gemensamt asylprogram, </w:t>
      </w:r>
      <w:r w:rsidR="00127169">
        <w:rPr>
          <w:noProof/>
          <w:lang w:val="sv-SE"/>
        </w:rPr>
        <w:t>d</w:t>
      </w:r>
      <w:r>
        <w:rPr>
          <w:noProof/>
          <w:lang w:val="sv-SE"/>
        </w:rPr>
        <w:t xml:space="preserve">anskarna uppger sex av tio (63%) för och fyra av tio (35%) emot medan Finländarna uppger sex av tio (62%) för och tre av tio (32%) emot. </w:t>
      </w:r>
    </w:p>
    <w:p w14:paraId="32BFAD9E" w14:textId="77777777" w:rsidR="007F17AD" w:rsidRDefault="00E053B5" w:rsidP="00E053B5">
      <w:pPr>
        <w:pStyle w:val="Bodytext"/>
        <w:rPr>
          <w:noProof/>
          <w:lang w:val="sv-SE"/>
        </w:rPr>
      </w:pPr>
      <w:r w:rsidRPr="00814C1D">
        <w:rPr>
          <w:noProof/>
          <w:lang w:val="sv-SE"/>
        </w:rPr>
        <w:t>När det gäller krishantering och huruvida EU borde bli försedda med bättre förutsättningar för att i framtiden kunna hantera kriser likt Coronapandemi</w:t>
      </w:r>
      <w:r w:rsidR="00BC20C8">
        <w:rPr>
          <w:noProof/>
          <w:lang w:val="sv-SE"/>
        </w:rPr>
        <w:t>n</w:t>
      </w:r>
      <w:r w:rsidRPr="00814C1D">
        <w:rPr>
          <w:noProof/>
          <w:lang w:val="sv-SE"/>
        </w:rPr>
        <w:t xml:space="preserve"> instämmer en övervägande majoritet av svenskarna med (80%). EU-medborgares åsikter är densamma som svenska invånares, åtta av tio  (83%) uppger likt Sverige att EU ska bli försedda med bättre förutsättningar för att kunna hantera kriser</w:t>
      </w:r>
      <w:r w:rsidR="00910E98">
        <w:rPr>
          <w:noProof/>
          <w:lang w:val="sv-SE"/>
        </w:rPr>
        <w:t>.</w:t>
      </w:r>
    </w:p>
    <w:p w14:paraId="504F64D5" w14:textId="77777777" w:rsidR="00910E98" w:rsidRDefault="00910E98" w:rsidP="00E053B5">
      <w:pPr>
        <w:pStyle w:val="Bodytext"/>
        <w:rPr>
          <w:noProof/>
          <w:lang w:val="sv-SE"/>
        </w:rPr>
      </w:pPr>
    </w:p>
    <w:p w14:paraId="76ED9B05" w14:textId="7095E9CD" w:rsidR="00910E98" w:rsidRPr="001A48CA" w:rsidRDefault="00910E98" w:rsidP="00914652">
      <w:pPr>
        <w:pStyle w:val="Heading1"/>
        <w:numPr>
          <w:ilvl w:val="0"/>
          <w:numId w:val="24"/>
        </w:numPr>
      </w:pPr>
      <w:r w:rsidRPr="001A48CA">
        <w:lastRenderedPageBreak/>
        <w:t xml:space="preserve">  </w:t>
      </w:r>
      <w:bookmarkStart w:id="13" w:name="_Toc98768424"/>
      <w:r w:rsidRPr="001A48CA">
        <w:t>Miljö och klimat</w:t>
      </w:r>
      <w:bookmarkEnd w:id="13"/>
    </w:p>
    <w:p w14:paraId="14611025" w14:textId="2DCB3CD1" w:rsidR="00910E98" w:rsidRPr="00814C1D" w:rsidRDefault="00910E98" w:rsidP="00910E98">
      <w:pPr>
        <w:pStyle w:val="Bodytext"/>
        <w:rPr>
          <w:noProof/>
          <w:lang w:val="sv-SE"/>
        </w:rPr>
      </w:pPr>
      <w:r w:rsidRPr="00814C1D">
        <w:rPr>
          <w:noProof/>
          <w:lang w:val="sv-SE"/>
        </w:rPr>
        <w:t>Ännu ett år uppger svenskarna att miljö</w:t>
      </w:r>
      <w:r w:rsidR="00F803BD">
        <w:rPr>
          <w:noProof/>
          <w:lang w:val="sv-SE"/>
        </w:rPr>
        <w:t>-</w:t>
      </w:r>
      <w:r w:rsidRPr="00814C1D">
        <w:rPr>
          <w:noProof/>
          <w:lang w:val="sv-SE"/>
        </w:rPr>
        <w:t xml:space="preserve"> och klimatförändringarna är den viktigaste frågan Sverige står inför. Totalt uppger tre av tio svenskar (34%) miljö</w:t>
      </w:r>
      <w:r w:rsidR="00F803BD">
        <w:rPr>
          <w:noProof/>
          <w:lang w:val="sv-SE"/>
        </w:rPr>
        <w:t>-</w:t>
      </w:r>
      <w:r w:rsidRPr="00814C1D">
        <w:rPr>
          <w:noProof/>
          <w:lang w:val="sv-SE"/>
        </w:rPr>
        <w:t xml:space="preserve"> och klimatförändringar som en av de två viktigaste frågorna, följt av hälsa som 24 procent uppger som näst viktigast. Bland andra länder inom EU skiljer sig svaren åt då EU-snittet för klimatförändringarna ligger på </w:t>
      </w:r>
      <w:r w:rsidRPr="00786053">
        <w:rPr>
          <w:noProof/>
          <w:lang w:val="sv-SE"/>
        </w:rPr>
        <w:t>11</w:t>
      </w:r>
      <w:r w:rsidR="00C57034" w:rsidRPr="00786053">
        <w:rPr>
          <w:noProof/>
          <w:lang w:val="sv-SE"/>
        </w:rPr>
        <w:t xml:space="preserve"> procent</w:t>
      </w:r>
      <w:r w:rsidRPr="00814C1D">
        <w:rPr>
          <w:noProof/>
          <w:lang w:val="sv-SE"/>
        </w:rPr>
        <w:t xml:space="preserve"> och hälsa på 32 procent vilket är en indikation på hur viktigt just klimat och miljöfrågor är för svenskar i relation till andra nationaliteter i EU. Svenskar svarar ungefär samma när samma fråga riktas till vilka två frågor de personligen ställs inför, </w:t>
      </w:r>
      <w:r w:rsidR="007260D7">
        <w:rPr>
          <w:noProof/>
          <w:lang w:val="sv-SE"/>
        </w:rPr>
        <w:t>Tre</w:t>
      </w:r>
      <w:r w:rsidRPr="00814C1D">
        <w:rPr>
          <w:noProof/>
          <w:lang w:val="sv-SE"/>
        </w:rPr>
        <w:t xml:space="preserve"> av </w:t>
      </w:r>
      <w:r w:rsidR="007260D7">
        <w:rPr>
          <w:noProof/>
          <w:lang w:val="sv-SE"/>
        </w:rPr>
        <w:t>tio</w:t>
      </w:r>
      <w:r w:rsidRPr="00814C1D">
        <w:rPr>
          <w:noProof/>
          <w:lang w:val="sv-SE"/>
        </w:rPr>
        <w:t xml:space="preserve"> (34%) uppger miljö</w:t>
      </w:r>
      <w:r w:rsidR="00F803BD">
        <w:rPr>
          <w:noProof/>
          <w:lang w:val="sv-SE"/>
        </w:rPr>
        <w:t>-</w:t>
      </w:r>
      <w:r w:rsidRPr="00814C1D">
        <w:rPr>
          <w:noProof/>
          <w:lang w:val="sv-SE"/>
        </w:rPr>
        <w:t xml:space="preserve"> och klimatförändringar och 24 procent hälsa.</w:t>
      </w:r>
    </w:p>
    <w:p w14:paraId="6AB522B2" w14:textId="66B51C8A" w:rsidR="00910E98" w:rsidRPr="00814C1D" w:rsidRDefault="00910E98" w:rsidP="00910E98">
      <w:pPr>
        <w:pStyle w:val="Bodytext"/>
        <w:rPr>
          <w:noProof/>
          <w:lang w:val="sv-SE"/>
        </w:rPr>
      </w:pPr>
      <w:r w:rsidRPr="00814C1D">
        <w:rPr>
          <w:noProof/>
          <w:lang w:val="sv-SE"/>
        </w:rPr>
        <w:t>När det gäller den europeiska gröna given anser svenskarna i första hand att EU ska prioritera utvecklingen av förnybar energi (63%), skydda den biologiska mångfalden (48%), stötta europeiska bönder ekonomiskt för att kunna erbjuda rimliga priser på råvaror</w:t>
      </w:r>
      <w:r w:rsidR="00525DF2">
        <w:rPr>
          <w:noProof/>
          <w:lang w:val="sv-SE"/>
        </w:rPr>
        <w:t xml:space="preserve"> (47%)</w:t>
      </w:r>
      <w:r w:rsidRPr="00814C1D">
        <w:rPr>
          <w:noProof/>
          <w:lang w:val="sv-SE"/>
        </w:rPr>
        <w:t>, samt arbeta för att bibehålla naturresurser och minimera avfall</w:t>
      </w:r>
      <w:r w:rsidR="00525DF2">
        <w:rPr>
          <w:noProof/>
          <w:lang w:val="sv-SE"/>
        </w:rPr>
        <w:t xml:space="preserve"> (46%)</w:t>
      </w:r>
      <w:r w:rsidRPr="00814C1D">
        <w:rPr>
          <w:noProof/>
          <w:lang w:val="sv-SE"/>
        </w:rPr>
        <w:t xml:space="preserve">. </w:t>
      </w:r>
    </w:p>
    <w:p w14:paraId="4200FCE7" w14:textId="68E8E0C2" w:rsidR="00910E98" w:rsidRDefault="00910E98" w:rsidP="00910E98">
      <w:pPr>
        <w:pStyle w:val="Bodytext"/>
        <w:rPr>
          <w:noProof/>
          <w:lang w:val="sv-SE"/>
        </w:rPr>
      </w:pPr>
      <w:r w:rsidRPr="00814C1D">
        <w:rPr>
          <w:noProof/>
          <w:lang w:val="sv-SE"/>
        </w:rPr>
        <w:t>En majoritet, 85 procent av svenskarna, vill ha en en garanti för att handelsavtal som EU ingår uppfyller högsta tänkbara normer i fråga om klimat, miljö</w:t>
      </w:r>
      <w:r w:rsidR="00F803BD">
        <w:rPr>
          <w:noProof/>
          <w:lang w:val="sv-SE"/>
        </w:rPr>
        <w:t>-</w:t>
      </w:r>
      <w:r w:rsidRPr="00814C1D">
        <w:rPr>
          <w:noProof/>
          <w:lang w:val="sv-SE"/>
        </w:rPr>
        <w:t xml:space="preserve"> och arbetsskydd. Snittet inom EU är också högt (85%).</w:t>
      </w:r>
    </w:p>
    <w:p w14:paraId="40F53825" w14:textId="69DAA879" w:rsidR="00910E98" w:rsidRPr="00E053B5" w:rsidRDefault="00910E98" w:rsidP="00E053B5">
      <w:pPr>
        <w:pStyle w:val="Bodytext"/>
        <w:rPr>
          <w:noProof/>
          <w:lang w:val="sv-SE"/>
        </w:rPr>
        <w:sectPr w:rsidR="00910E98" w:rsidRPr="00E053B5" w:rsidSect="00D449B4">
          <w:type w:val="continuous"/>
          <w:pgSz w:w="11906" w:h="16838" w:code="9"/>
          <w:pgMar w:top="720" w:right="720" w:bottom="720" w:left="720" w:header="709" w:footer="45" w:gutter="0"/>
          <w:cols w:num="2" w:space="708"/>
          <w:docGrid w:linePitch="360"/>
        </w:sectPr>
      </w:pPr>
    </w:p>
    <w:p w14:paraId="0890C83F" w14:textId="77777777" w:rsidR="00E053B5" w:rsidRPr="00814C1D" w:rsidRDefault="00E053B5" w:rsidP="005836AB">
      <w:pPr>
        <w:rPr>
          <w:lang w:val="sv-SE"/>
        </w:rPr>
      </w:pPr>
    </w:p>
    <w:p w14:paraId="2C3ACB34" w14:textId="490D1F47" w:rsidR="005836AB" w:rsidRPr="00E053B5" w:rsidRDefault="00E053B5" w:rsidP="00E053B5">
      <w:pPr>
        <w:pStyle w:val="SectionDivider"/>
        <w:rPr>
          <w:lang w:val="sv-SE"/>
        </w:rPr>
      </w:pPr>
      <w:bookmarkStart w:id="14" w:name="_Toc97547120"/>
      <w:bookmarkStart w:id="15" w:name="_Toc97562773"/>
      <w:bookmarkStart w:id="16" w:name="_Toc97562772"/>
      <w:bookmarkStart w:id="17" w:name="_Toc97562770"/>
      <w:bookmarkStart w:id="18" w:name="_Toc98748565"/>
      <w:bookmarkStart w:id="19" w:name="_Toc98768425"/>
      <w:r>
        <w:rPr>
          <w:noProof/>
          <w:shd w:val="clear" w:color="auto" w:fill="E6E6E6"/>
          <w:lang w:val="fr-BE" w:eastAsia="fr-BE"/>
        </w:rPr>
        <w:drawing>
          <wp:anchor distT="0" distB="0" distL="114300" distR="114300" simplePos="0" relativeHeight="251635200" behindDoc="1" locked="0" layoutInCell="1" allowOverlap="1" wp14:anchorId="482A740B" wp14:editId="68129A5C">
            <wp:simplePos x="0" y="0"/>
            <wp:positionH relativeFrom="margin">
              <wp:align>center</wp:align>
            </wp:positionH>
            <wp:positionV relativeFrom="margin">
              <wp:posOffset>1636146</wp:posOffset>
            </wp:positionV>
            <wp:extent cx="7868093" cy="5896610"/>
            <wp:effectExtent l="0" t="0" r="0" b="8890"/>
            <wp:wrapNone/>
            <wp:docPr id="2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1"/>
                    <pic:cNvPicPr/>
                  </pic:nvPicPr>
                  <pic:blipFill>
                    <a:blip r:embed="rId30">
                      <a:extLst>
                        <a:ext uri="{28A0092B-C50C-407E-A947-70E740481C1C}">
                          <a14:useLocalDpi xmlns:a14="http://schemas.microsoft.com/office/drawing/2010/main" val="0"/>
                        </a:ext>
                      </a:extLst>
                    </a:blip>
                    <a:srcRect t="11" b="11"/>
                    <a:stretch>
                      <a:fillRect/>
                    </a:stretch>
                  </pic:blipFill>
                  <pic:spPr bwMode="auto">
                    <a:xfrm>
                      <a:off x="0" y="0"/>
                      <a:ext cx="7868093" cy="589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4"/>
      <w:bookmarkEnd w:id="15"/>
      <w:r w:rsidRPr="00B93578">
        <w:rPr>
          <w:noProof/>
        </w:rPr>
        <mc:AlternateContent>
          <mc:Choice Requires="wps">
            <w:drawing>
              <wp:anchor distT="0" distB="0" distL="114300" distR="114300" simplePos="0" relativeHeight="251634176" behindDoc="1" locked="0" layoutInCell="1" allowOverlap="1" wp14:anchorId="5FCCE0EE" wp14:editId="4769E1EC">
                <wp:simplePos x="0" y="0"/>
                <wp:positionH relativeFrom="margin">
                  <wp:posOffset>-490855</wp:posOffset>
                </wp:positionH>
                <wp:positionV relativeFrom="margin">
                  <wp:posOffset>1297692</wp:posOffset>
                </wp:positionV>
                <wp:extent cx="7628255" cy="7292975"/>
                <wp:effectExtent l="0" t="0" r="0" b="3175"/>
                <wp:wrapNone/>
                <wp:docPr id="22" name="Rectangle 22"/>
                <wp:cNvGraphicFramePr/>
                <a:graphic xmlns:a="http://schemas.openxmlformats.org/drawingml/2006/main">
                  <a:graphicData uri="http://schemas.microsoft.com/office/word/2010/wordprocessingShape">
                    <wps:wsp>
                      <wps:cNvSpPr/>
                      <wps:spPr>
                        <a:xfrm>
                          <a:off x="0" y="0"/>
                          <a:ext cx="7628255" cy="7292975"/>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326A2" id="Rectangle 22" o:spid="_x0000_s1026" style="position:absolute;margin-left:-38.65pt;margin-top:102.2pt;width:600.65pt;height:574.2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" fillcolor="#164193" stroked="f" strokeweight="1pt">
                <w10:wrap anchorx="margin" anchory="margin"/>
              </v:rect>
            </w:pict>
          </mc:Fallback>
        </mc:AlternateContent>
      </w:r>
      <w:bookmarkEnd w:id="16"/>
      <w:r w:rsidRPr="00E053B5">
        <w:rPr>
          <w:lang w:val="sv-SE"/>
        </w:rPr>
        <w:t>SVENSKARNAS SYN PÅ OLIKA SAMHÄLLSFRÅGOR</w:t>
      </w:r>
      <w:bookmarkEnd w:id="17"/>
      <w:bookmarkEnd w:id="18"/>
      <w:bookmarkEnd w:id="19"/>
    </w:p>
    <w:p w14:paraId="07AA882F" w14:textId="57D083E8" w:rsidR="006C6B37" w:rsidRPr="00E053B5" w:rsidRDefault="006C6B37" w:rsidP="005836AB">
      <w:pPr>
        <w:pStyle w:val="SectionDivider"/>
        <w:numPr>
          <w:ilvl w:val="0"/>
          <w:numId w:val="0"/>
        </w:numPr>
        <w:ind w:left="363"/>
        <w:rPr>
          <w:lang w:val="sv-SE"/>
        </w:rPr>
        <w:sectPr w:rsidR="006C6B37" w:rsidRPr="00E053B5" w:rsidSect="00414673">
          <w:headerReference w:type="default" r:id="rId31"/>
          <w:pgSz w:w="11906" w:h="16838" w:code="9"/>
          <w:pgMar w:top="720" w:right="720" w:bottom="720" w:left="720" w:header="709" w:footer="737" w:gutter="0"/>
          <w:cols w:space="708"/>
          <w:docGrid w:linePitch="360"/>
        </w:sectPr>
      </w:pPr>
    </w:p>
    <w:p w14:paraId="41A11E35" w14:textId="732012B5" w:rsidR="00E053B5" w:rsidRPr="00CB5146" w:rsidRDefault="00E053B5" w:rsidP="00E053B5">
      <w:pPr>
        <w:pStyle w:val="Heading1"/>
        <w:numPr>
          <w:ilvl w:val="0"/>
          <w:numId w:val="20"/>
        </w:numPr>
      </w:pPr>
      <w:bookmarkStart w:id="20" w:name="_Toc98748566"/>
      <w:bookmarkStart w:id="21" w:name="_Toc98768426"/>
      <w:r>
        <w:lastRenderedPageBreak/>
        <w:t>Situationen och utvecklingen i landet i stort</w:t>
      </w:r>
      <w:bookmarkEnd w:id="20"/>
      <w:bookmarkEnd w:id="21"/>
    </w:p>
    <w:p w14:paraId="5D10B25E" w14:textId="49037394" w:rsidR="00E053B5" w:rsidRPr="006F32F3" w:rsidRDefault="00E053B5" w:rsidP="00E053B5">
      <w:pPr>
        <w:pStyle w:val="Bodytext"/>
        <w:rPr>
          <w:noProof/>
          <w:lang w:val="sv-SE"/>
        </w:rPr>
      </w:pPr>
      <w:r w:rsidRPr="006F32F3">
        <w:rPr>
          <w:noProof/>
          <w:lang w:val="sv-SE"/>
        </w:rPr>
        <w:t xml:space="preserve">En majoritet av </w:t>
      </w:r>
      <w:r w:rsidR="00E916A5">
        <w:rPr>
          <w:noProof/>
          <w:lang w:val="sv-SE"/>
        </w:rPr>
        <w:t>den svenska allmänheten</w:t>
      </w:r>
      <w:r w:rsidRPr="006F32F3">
        <w:rPr>
          <w:noProof/>
          <w:lang w:val="sv-SE"/>
        </w:rPr>
        <w:t xml:space="preserve"> är positiv till situationen i stort i Sverige. </w:t>
      </w:r>
      <w:r w:rsidR="002D7123">
        <w:rPr>
          <w:noProof/>
          <w:lang w:val="sv-SE"/>
        </w:rPr>
        <w:t>Nära åtta</w:t>
      </w:r>
      <w:r w:rsidRPr="006F32F3">
        <w:rPr>
          <w:noProof/>
          <w:lang w:val="sv-SE"/>
        </w:rPr>
        <w:t xml:space="preserve"> av tio (76%) svarar att de tycker situationen i landet är bra. En fjärdedel av svenska</w:t>
      </w:r>
      <w:r w:rsidR="00E916A5">
        <w:rPr>
          <w:noProof/>
          <w:lang w:val="sv-SE"/>
        </w:rPr>
        <w:t xml:space="preserve"> medborgare</w:t>
      </w:r>
      <w:r w:rsidRPr="006F32F3">
        <w:rPr>
          <w:noProof/>
          <w:lang w:val="sv-SE"/>
        </w:rPr>
        <w:t xml:space="preserve"> </w:t>
      </w:r>
      <w:r w:rsidR="009809F6">
        <w:rPr>
          <w:noProof/>
          <w:lang w:val="sv-SE"/>
        </w:rPr>
        <w:t>(</w:t>
      </w:r>
      <w:r w:rsidRPr="006F32F3">
        <w:rPr>
          <w:noProof/>
          <w:lang w:val="sv-SE"/>
        </w:rPr>
        <w:t xml:space="preserve">24%) svarar att de upplever situationen i landet som dålig. </w:t>
      </w:r>
      <w:r w:rsidR="00E916A5">
        <w:rPr>
          <w:noProof/>
          <w:lang w:val="sv-SE"/>
        </w:rPr>
        <w:t>Mellan könen kan inga tydliga skillnader utläsas</w:t>
      </w:r>
      <w:r w:rsidRPr="006F32F3">
        <w:rPr>
          <w:noProof/>
          <w:lang w:val="sv-SE"/>
        </w:rPr>
        <w:t xml:space="preserve">. </w:t>
      </w:r>
      <w:r w:rsidR="002D7123">
        <w:rPr>
          <w:noProof/>
          <w:lang w:val="sv-SE"/>
        </w:rPr>
        <w:t>Tre av tio</w:t>
      </w:r>
      <w:r w:rsidR="008F6F99">
        <w:rPr>
          <w:noProof/>
          <w:lang w:val="sv-SE"/>
        </w:rPr>
        <w:t xml:space="preserve"> (31%)</w:t>
      </w:r>
      <w:r w:rsidRPr="006F32F3">
        <w:rPr>
          <w:noProof/>
          <w:lang w:val="sv-SE"/>
        </w:rPr>
        <w:t xml:space="preserve"> i åldersgruppen 15–24 år svarar att de tycker att situationen är dålig. </w:t>
      </w:r>
      <w:r w:rsidR="002D7123">
        <w:rPr>
          <w:noProof/>
          <w:lang w:val="sv-SE"/>
        </w:rPr>
        <w:t>Resterande sju av tio</w:t>
      </w:r>
      <w:r w:rsidR="008F6F99">
        <w:rPr>
          <w:noProof/>
          <w:lang w:val="sv-SE"/>
        </w:rPr>
        <w:t xml:space="preserve"> (69%)</w:t>
      </w:r>
      <w:r w:rsidR="009B286C">
        <w:rPr>
          <w:noProof/>
          <w:lang w:val="sv-SE"/>
        </w:rPr>
        <w:t xml:space="preserve"> </w:t>
      </w:r>
      <w:r w:rsidRPr="006F32F3">
        <w:rPr>
          <w:noProof/>
          <w:lang w:val="sv-SE"/>
        </w:rPr>
        <w:t>instämmer med att situationen i landet är bra. Andelen som anser att situationen i landet är bra kan jämföras med Danmark</w:t>
      </w:r>
      <w:r w:rsidR="002D7123">
        <w:rPr>
          <w:noProof/>
          <w:lang w:val="sv-SE"/>
        </w:rPr>
        <w:t>, totalt nio av tio</w:t>
      </w:r>
      <w:r w:rsidR="008F6F99">
        <w:rPr>
          <w:noProof/>
          <w:lang w:val="sv-SE"/>
        </w:rPr>
        <w:t xml:space="preserve"> (89%)</w:t>
      </w:r>
      <w:r w:rsidR="002D7123">
        <w:rPr>
          <w:noProof/>
          <w:lang w:val="sv-SE"/>
        </w:rPr>
        <w:t xml:space="preserve"> danskar anser att situationen i </w:t>
      </w:r>
      <w:r w:rsidRPr="006F32F3">
        <w:rPr>
          <w:noProof/>
          <w:lang w:val="sv-SE"/>
        </w:rPr>
        <w:t xml:space="preserve"> </w:t>
      </w:r>
      <w:r w:rsidR="002D7123">
        <w:rPr>
          <w:noProof/>
          <w:lang w:val="sv-SE"/>
        </w:rPr>
        <w:t>Danmark är bra.</w:t>
      </w:r>
      <w:r w:rsidRPr="006F32F3">
        <w:rPr>
          <w:noProof/>
          <w:lang w:val="sv-SE"/>
        </w:rPr>
        <w:t xml:space="preserve"> </w:t>
      </w:r>
    </w:p>
    <w:p w14:paraId="64979531" w14:textId="12D4976A" w:rsidR="00E053B5" w:rsidRPr="006F32F3" w:rsidRDefault="00E053B5" w:rsidP="00E053B5">
      <w:pPr>
        <w:pStyle w:val="Bodytext"/>
        <w:rPr>
          <w:noProof/>
          <w:lang w:val="sv-SE"/>
        </w:rPr>
      </w:pPr>
      <w:r w:rsidRPr="006F32F3">
        <w:rPr>
          <w:noProof/>
          <w:lang w:val="sv-SE"/>
        </w:rPr>
        <w:t xml:space="preserve">Synen på samhällstjänster i Sverige är positiv. En majoritet av svenskarna upplever att utbudet av samhällstjänster är bra i Sverige, </w:t>
      </w:r>
      <w:r w:rsidR="002D7123">
        <w:rPr>
          <w:noProof/>
          <w:lang w:val="sv-SE"/>
        </w:rPr>
        <w:t>nära åtta av tio</w:t>
      </w:r>
      <w:r w:rsidR="005C4B88">
        <w:rPr>
          <w:noProof/>
          <w:lang w:val="sv-SE"/>
        </w:rPr>
        <w:t xml:space="preserve"> (74%)</w:t>
      </w:r>
      <w:r w:rsidR="002D7123">
        <w:rPr>
          <w:noProof/>
          <w:lang w:val="sv-SE"/>
        </w:rPr>
        <w:t xml:space="preserve"> sv</w:t>
      </w:r>
      <w:r w:rsidRPr="006F32F3">
        <w:rPr>
          <w:noProof/>
          <w:lang w:val="sv-SE"/>
        </w:rPr>
        <w:t>arar att den är bra</w:t>
      </w:r>
      <w:r w:rsidR="002D7123">
        <w:rPr>
          <w:noProof/>
          <w:lang w:val="sv-SE"/>
        </w:rPr>
        <w:t xml:space="preserve"> och två av tio</w:t>
      </w:r>
      <w:r w:rsidR="005C4B88">
        <w:rPr>
          <w:noProof/>
          <w:lang w:val="sv-SE"/>
        </w:rPr>
        <w:t xml:space="preserve"> (22%) upplever</w:t>
      </w:r>
      <w:r w:rsidR="002D7123">
        <w:rPr>
          <w:noProof/>
          <w:lang w:val="sv-SE"/>
        </w:rPr>
        <w:t xml:space="preserve"> att </w:t>
      </w:r>
      <w:r w:rsidRPr="006F32F3">
        <w:rPr>
          <w:noProof/>
          <w:lang w:val="sv-SE"/>
        </w:rPr>
        <w:t xml:space="preserve">den är dålig. Sverige skiljer sig i denna fråga </w:t>
      </w:r>
      <w:r w:rsidR="006B7B85">
        <w:rPr>
          <w:noProof/>
          <w:lang w:val="sv-SE"/>
        </w:rPr>
        <w:t>jämfört med</w:t>
      </w:r>
      <w:r w:rsidRPr="006F32F3">
        <w:rPr>
          <w:noProof/>
          <w:lang w:val="sv-SE"/>
        </w:rPr>
        <w:t xml:space="preserve"> det totala EU-snittet. </w:t>
      </w:r>
      <w:r w:rsidR="006B7B85">
        <w:rPr>
          <w:noProof/>
          <w:lang w:val="sv-SE"/>
        </w:rPr>
        <w:t>Bland EU:s</w:t>
      </w:r>
      <w:r w:rsidRPr="006F32F3">
        <w:rPr>
          <w:noProof/>
          <w:lang w:val="sv-SE"/>
        </w:rPr>
        <w:t xml:space="preserve"> medlemslände</w:t>
      </w:r>
      <w:r w:rsidR="006B7B85">
        <w:rPr>
          <w:noProof/>
          <w:lang w:val="sv-SE"/>
        </w:rPr>
        <w:t>r</w:t>
      </w:r>
      <w:r w:rsidRPr="006F32F3">
        <w:rPr>
          <w:noProof/>
          <w:lang w:val="sv-SE"/>
        </w:rPr>
        <w:t xml:space="preserve"> är snittet 52 procent som anser att utbudet av samhällstjänster är bra. För våra nordiska grannländer är det på samma </w:t>
      </w:r>
      <w:r w:rsidR="006B7B85">
        <w:rPr>
          <w:noProof/>
          <w:lang w:val="sv-SE"/>
        </w:rPr>
        <w:t xml:space="preserve">höga </w:t>
      </w:r>
      <w:r w:rsidRPr="006F32F3">
        <w:rPr>
          <w:noProof/>
          <w:lang w:val="sv-SE"/>
        </w:rPr>
        <w:t xml:space="preserve">nivå som </w:t>
      </w:r>
      <w:r w:rsidR="006B7B85">
        <w:rPr>
          <w:noProof/>
          <w:lang w:val="sv-SE"/>
        </w:rPr>
        <w:t>i</w:t>
      </w:r>
      <w:r w:rsidRPr="006F32F3">
        <w:rPr>
          <w:noProof/>
          <w:lang w:val="sv-SE"/>
        </w:rPr>
        <w:t xml:space="preserve"> Sverige. I Finland svarar 72 procent att utbudet är bra och i Danmark är den siffran 73 procent. Fler män än kvinnor svarar att utbudet av samhällstjänster i Sverige är dålig</w:t>
      </w:r>
      <w:r w:rsidR="006B7B85">
        <w:rPr>
          <w:noProof/>
          <w:lang w:val="sv-SE"/>
        </w:rPr>
        <w:t>t</w:t>
      </w:r>
      <w:r w:rsidRPr="006F32F3">
        <w:rPr>
          <w:noProof/>
          <w:lang w:val="sv-SE"/>
        </w:rPr>
        <w:t xml:space="preserve"> (25% gentemot 19%). Mellan åldersgrupperna finns inga tydliga skillnader. </w:t>
      </w:r>
    </w:p>
    <w:p w14:paraId="264358DC" w14:textId="68F9F6BC" w:rsidR="00E053B5" w:rsidRDefault="00E053B5" w:rsidP="00E053B5">
      <w:pPr>
        <w:pStyle w:val="Bodytext"/>
        <w:rPr>
          <w:noProof/>
          <w:lang w:val="sv-SE"/>
        </w:rPr>
      </w:pPr>
      <w:r w:rsidRPr="006F32F3">
        <w:rPr>
          <w:noProof/>
          <w:lang w:val="sv-SE"/>
        </w:rPr>
        <w:t xml:space="preserve">Svenskarna tror heller inte på en sämre situation i Sverige de närmsta 12 månaderna. </w:t>
      </w:r>
      <w:r w:rsidR="006B7B85">
        <w:rPr>
          <w:noProof/>
          <w:lang w:val="sv-SE"/>
        </w:rPr>
        <w:t>Andelen</w:t>
      </w:r>
      <w:r w:rsidRPr="006F32F3">
        <w:rPr>
          <w:noProof/>
          <w:lang w:val="sv-SE"/>
        </w:rPr>
        <w:t xml:space="preserve"> som tror att situationen kommer bli bättre har dock minskat från föregående år. Förra året svarade 54 procent att de trodde att situationen skulle bli bättre de kommande 12 månaderna. I år</w:t>
      </w:r>
      <w:r w:rsidR="006B7B85">
        <w:rPr>
          <w:noProof/>
          <w:lang w:val="sv-SE"/>
        </w:rPr>
        <w:t xml:space="preserve">ets mätning uppger </w:t>
      </w:r>
      <w:r w:rsidRPr="006F32F3">
        <w:rPr>
          <w:noProof/>
          <w:lang w:val="sv-SE"/>
        </w:rPr>
        <w:t>39 procent</w:t>
      </w:r>
      <w:r w:rsidR="006B7B85">
        <w:rPr>
          <w:noProof/>
          <w:lang w:val="sv-SE"/>
        </w:rPr>
        <w:t xml:space="preserve"> samma optimism</w:t>
      </w:r>
      <w:r w:rsidRPr="006F32F3">
        <w:rPr>
          <w:noProof/>
          <w:lang w:val="sv-SE"/>
        </w:rPr>
        <w:t>. Andelen som tror att situationen kommer att bli värre de kommande 12 månaderna är på ungefär samma nivå som föregående år. 23 procent tror att situationen kommer att bli värre i årets undersökning. Förra året var den siffran 21 procent. Män</w:t>
      </w:r>
      <w:r w:rsidR="006B7B85">
        <w:rPr>
          <w:noProof/>
          <w:lang w:val="sv-SE"/>
        </w:rPr>
        <w:t xml:space="preserve"> uppger i</w:t>
      </w:r>
      <w:r w:rsidRPr="006F32F3">
        <w:rPr>
          <w:noProof/>
          <w:lang w:val="sv-SE"/>
        </w:rPr>
        <w:t xml:space="preserve"> högre utsträckning än kvinnor att situationen kommer att bli värre (25% </w:t>
      </w:r>
      <w:r w:rsidR="00EA0550">
        <w:rPr>
          <w:noProof/>
          <w:lang w:val="sv-SE"/>
        </w:rPr>
        <w:t>respektive</w:t>
      </w:r>
      <w:r w:rsidRPr="006F32F3">
        <w:rPr>
          <w:noProof/>
          <w:lang w:val="sv-SE"/>
        </w:rPr>
        <w:t xml:space="preserve">t 20%). </w:t>
      </w:r>
      <w:r w:rsidR="009B286C">
        <w:rPr>
          <w:noProof/>
          <w:lang w:val="sv-SE"/>
        </w:rPr>
        <w:t>Bland d</w:t>
      </w:r>
      <w:r w:rsidRPr="006F32F3">
        <w:rPr>
          <w:noProof/>
          <w:lang w:val="sv-SE"/>
        </w:rPr>
        <w:t xml:space="preserve">e i åldersgruppen 25–39 </w:t>
      </w:r>
      <w:r w:rsidR="00FB0938">
        <w:rPr>
          <w:noProof/>
          <w:lang w:val="sv-SE"/>
        </w:rPr>
        <w:t xml:space="preserve">år </w:t>
      </w:r>
      <w:r w:rsidRPr="006F32F3">
        <w:rPr>
          <w:noProof/>
          <w:lang w:val="sv-SE"/>
        </w:rPr>
        <w:t xml:space="preserve">uppger </w:t>
      </w:r>
      <w:r w:rsidR="009B286C">
        <w:rPr>
          <w:noProof/>
          <w:lang w:val="sv-SE"/>
        </w:rPr>
        <w:t xml:space="preserve">44 procent </w:t>
      </w:r>
      <w:r w:rsidRPr="006F32F3">
        <w:rPr>
          <w:noProof/>
          <w:lang w:val="sv-SE"/>
        </w:rPr>
        <w:t>att situationen kommer att bli bättre de kommande 12 månaderna</w:t>
      </w:r>
      <w:r w:rsidR="009B286C">
        <w:rPr>
          <w:noProof/>
          <w:lang w:val="sv-SE"/>
        </w:rPr>
        <w:t xml:space="preserve">. </w:t>
      </w:r>
    </w:p>
    <w:p w14:paraId="587B85ED" w14:textId="77777777" w:rsidR="00E56FE5" w:rsidRDefault="00E56FE5" w:rsidP="00E053B5">
      <w:pPr>
        <w:pStyle w:val="Bodytext"/>
        <w:rPr>
          <w:noProof/>
          <w:lang w:val="sv-SE"/>
        </w:rPr>
      </w:pPr>
    </w:p>
    <w:p w14:paraId="00B4C485" w14:textId="4488FEE0" w:rsidR="00E053B5" w:rsidRPr="00CB5146" w:rsidRDefault="00E053B5" w:rsidP="00E053B5">
      <w:pPr>
        <w:pStyle w:val="Heading1"/>
      </w:pPr>
      <w:bookmarkStart w:id="22" w:name="_Toc98748567"/>
      <w:bookmarkStart w:id="23" w:name="_Toc98768427"/>
      <w:r>
        <w:t>2</w:t>
      </w:r>
      <w:r w:rsidRPr="00CB5146">
        <w:t>.</w:t>
      </w:r>
      <w:r w:rsidRPr="00CB5146">
        <w:tab/>
      </w:r>
      <w:r>
        <w:t>Demokrati</w:t>
      </w:r>
      <w:bookmarkEnd w:id="22"/>
      <w:bookmarkEnd w:id="23"/>
    </w:p>
    <w:p w14:paraId="31E3D891" w14:textId="3352851F" w:rsidR="00E053B5" w:rsidRPr="009D31F3" w:rsidRDefault="00E053B5" w:rsidP="00E053B5">
      <w:pPr>
        <w:pStyle w:val="Bodytext"/>
        <w:rPr>
          <w:lang w:val="sv-SE"/>
        </w:rPr>
      </w:pPr>
      <w:r w:rsidRPr="009D31F3">
        <w:rPr>
          <w:lang w:val="sv-SE"/>
        </w:rPr>
        <w:t>I Sverige finns det även en positiv syn på demokrati. Mer än åtta av tio svenskar (82%</w:t>
      </w:r>
      <w:r>
        <w:rPr>
          <w:lang w:val="sv-SE"/>
        </w:rPr>
        <w:t>)</w:t>
      </w:r>
      <w:r w:rsidRPr="009D31F3">
        <w:rPr>
          <w:lang w:val="sv-SE"/>
        </w:rPr>
        <w:t xml:space="preserve"> svarar att de är nöjda med hur demokratin i Sverige fungerar. Det är i paritet med förra årets undersökning (83%). </w:t>
      </w:r>
      <w:r w:rsidR="00FB0938">
        <w:rPr>
          <w:lang w:val="sv-SE"/>
        </w:rPr>
        <w:t>Nära</w:t>
      </w:r>
      <w:r w:rsidRPr="009D31F3">
        <w:rPr>
          <w:lang w:val="sv-SE"/>
        </w:rPr>
        <w:t xml:space="preserve"> </w:t>
      </w:r>
      <w:r w:rsidR="00FB0938">
        <w:rPr>
          <w:lang w:val="sv-SE"/>
        </w:rPr>
        <w:t>två</w:t>
      </w:r>
      <w:r w:rsidRPr="009D31F3">
        <w:rPr>
          <w:lang w:val="sv-SE"/>
        </w:rPr>
        <w:t xml:space="preserve"> av tio (18%) svarar att de inte är nöjda med hur demokratin fungerar i landet, även det är i paritet med förra året</w:t>
      </w:r>
      <w:r w:rsidR="00FB0938">
        <w:rPr>
          <w:lang w:val="sv-SE"/>
        </w:rPr>
        <w:t>s mätning</w:t>
      </w:r>
      <w:r w:rsidRPr="009D31F3">
        <w:rPr>
          <w:lang w:val="sv-SE"/>
        </w:rPr>
        <w:t xml:space="preserve"> (17%). Färre män än kvinnor uppger att de är nöjda (77% </w:t>
      </w:r>
      <w:r w:rsidR="00EA0550">
        <w:rPr>
          <w:lang w:val="sv-SE"/>
        </w:rPr>
        <w:t>respektive</w:t>
      </w:r>
      <w:r w:rsidRPr="009D31F3">
        <w:rPr>
          <w:lang w:val="sv-SE"/>
        </w:rPr>
        <w:t xml:space="preserve"> 86%), fler män än kvinnor svarar även att de inte är nöjda (23% </w:t>
      </w:r>
      <w:r w:rsidR="00EA0550">
        <w:rPr>
          <w:lang w:val="sv-SE"/>
        </w:rPr>
        <w:t>respektive</w:t>
      </w:r>
      <w:r w:rsidRPr="009D31F3">
        <w:rPr>
          <w:lang w:val="sv-SE"/>
        </w:rPr>
        <w:t xml:space="preserve"> 14%). Det är en klart högre andel svenskar som uppger att de är nöjda med hur demokratin fungerar i deras land jämfört</w:t>
      </w:r>
      <w:r w:rsidR="00FB0938">
        <w:rPr>
          <w:lang w:val="sv-SE"/>
        </w:rPr>
        <w:t xml:space="preserve"> </w:t>
      </w:r>
      <w:r w:rsidRPr="009D31F3">
        <w:rPr>
          <w:lang w:val="sv-SE"/>
        </w:rPr>
        <w:t>med det totala</w:t>
      </w:r>
      <w:r w:rsidR="00FB0938">
        <w:rPr>
          <w:lang w:val="sv-SE"/>
        </w:rPr>
        <w:t xml:space="preserve"> </w:t>
      </w:r>
      <w:r w:rsidRPr="009D31F3">
        <w:rPr>
          <w:lang w:val="sv-SE"/>
        </w:rPr>
        <w:t>EU-snittet.</w:t>
      </w:r>
      <w:r w:rsidR="00FB0938">
        <w:rPr>
          <w:lang w:val="sv-SE"/>
        </w:rPr>
        <w:t xml:space="preserve"> Bland EU-medborgarna är</w:t>
      </w:r>
      <w:r w:rsidRPr="009D31F3">
        <w:rPr>
          <w:lang w:val="sv-SE"/>
        </w:rPr>
        <w:t xml:space="preserve"> snittet på 56 procent för de som är nöjda och 43 procent för de som uppger att de inte är nöjda. </w:t>
      </w:r>
      <w:r w:rsidR="00EA0550">
        <w:rPr>
          <w:lang w:val="sv-SE"/>
        </w:rPr>
        <w:t>Medborgare i Danmark</w:t>
      </w:r>
      <w:r w:rsidR="00FB0938">
        <w:rPr>
          <w:lang w:val="sv-SE"/>
        </w:rPr>
        <w:t xml:space="preserve"> och </w:t>
      </w:r>
      <w:r w:rsidR="00EA0550">
        <w:rPr>
          <w:lang w:val="sv-SE"/>
        </w:rPr>
        <w:t>Finland</w:t>
      </w:r>
      <w:r w:rsidR="00FB0938">
        <w:rPr>
          <w:lang w:val="sv-SE"/>
        </w:rPr>
        <w:t xml:space="preserve"> är likt svenska</w:t>
      </w:r>
      <w:r w:rsidR="00EA0550">
        <w:rPr>
          <w:lang w:val="sv-SE"/>
        </w:rPr>
        <w:t xml:space="preserve"> medborgare</w:t>
      </w:r>
      <w:r w:rsidR="00FB0938">
        <w:rPr>
          <w:lang w:val="sv-SE"/>
        </w:rPr>
        <w:t xml:space="preserve"> nöjda,</w:t>
      </w:r>
      <w:r w:rsidRPr="009D31F3">
        <w:rPr>
          <w:lang w:val="sv-SE"/>
        </w:rPr>
        <w:t xml:space="preserve"> i Danmark (88%) och något lägre andel nöjda i Finland (76%). </w:t>
      </w:r>
    </w:p>
    <w:p w14:paraId="0CF7F9A3" w14:textId="4FF0F0D8" w:rsidR="00E053B5" w:rsidRPr="009D31F3" w:rsidRDefault="00E053B5" w:rsidP="00E053B5">
      <w:pPr>
        <w:pStyle w:val="Bodytext"/>
        <w:rPr>
          <w:lang w:val="sv-SE"/>
        </w:rPr>
      </w:pPr>
      <w:r w:rsidRPr="009D31F3">
        <w:rPr>
          <w:lang w:val="sv-SE"/>
        </w:rPr>
        <w:t xml:space="preserve">Det är en något lägre andel av svenskarna som tycker att demokratin i EU fungerar väl, dock fortfarande en majoritet. Sex av tio svenskar (61%) svarar att de tycker att demokratin i EU fungerar väl. </w:t>
      </w:r>
      <w:r w:rsidR="00364711">
        <w:rPr>
          <w:lang w:val="sv-SE"/>
        </w:rPr>
        <w:t>M</w:t>
      </w:r>
      <w:r w:rsidRPr="009D31F3">
        <w:rPr>
          <w:lang w:val="sv-SE"/>
        </w:rPr>
        <w:t xml:space="preserve">er än en tredjedel (35%) svarar att de inte är nöjda med hur demokratin fungerar i EU. Detta är något lägre än </w:t>
      </w:r>
      <w:r w:rsidR="00AD5ACA">
        <w:rPr>
          <w:lang w:val="sv-SE"/>
        </w:rPr>
        <w:t>genomsnittet i EU</w:t>
      </w:r>
      <w:r w:rsidRPr="009D31F3">
        <w:rPr>
          <w:lang w:val="sv-SE"/>
        </w:rPr>
        <w:t xml:space="preserve"> (40%). Inga större skillnader noteras mellan könen.</w:t>
      </w:r>
      <w:r w:rsidR="00EA0550">
        <w:rPr>
          <w:lang w:val="sv-SE"/>
        </w:rPr>
        <w:t xml:space="preserve"> Å</w:t>
      </w:r>
      <w:r w:rsidR="00364711">
        <w:rPr>
          <w:lang w:val="sv-SE"/>
        </w:rPr>
        <w:t>ldersgruppen</w:t>
      </w:r>
      <w:r w:rsidRPr="009D31F3">
        <w:rPr>
          <w:lang w:val="sv-SE"/>
        </w:rPr>
        <w:t xml:space="preserve"> 15–24 år</w:t>
      </w:r>
      <w:r w:rsidR="00364711">
        <w:rPr>
          <w:lang w:val="sv-SE"/>
        </w:rPr>
        <w:t xml:space="preserve"> uppger</w:t>
      </w:r>
      <w:r w:rsidRPr="009D31F3">
        <w:rPr>
          <w:lang w:val="sv-SE"/>
        </w:rPr>
        <w:t xml:space="preserve"> i lägre utsträckning att de är nöjda med demokratin i EU och uppger i högre utsträckning att de inte är nöjda (50% på båda). Detta kan jämföras med åldersgruppen 25–39 år där 64 procent svarar att de är nöjda och 35 procent svarar att de inte är det. </w:t>
      </w:r>
    </w:p>
    <w:p w14:paraId="2030A1B8" w14:textId="44944FDE" w:rsidR="00E053B5" w:rsidRDefault="00E053B5" w:rsidP="00E053B5">
      <w:pPr>
        <w:pStyle w:val="Bodytext"/>
        <w:rPr>
          <w:lang w:val="sv-SE"/>
        </w:rPr>
      </w:pPr>
      <w:r w:rsidRPr="009D31F3">
        <w:rPr>
          <w:lang w:val="sv-SE"/>
        </w:rPr>
        <w:t xml:space="preserve">En majoritet av svenskarna upplever även spridningen av </w:t>
      </w:r>
      <w:r w:rsidR="00F803BD">
        <w:rPr>
          <w:lang w:val="sv-SE"/>
        </w:rPr>
        <w:t>des</w:t>
      </w:r>
      <w:r w:rsidRPr="009D31F3">
        <w:rPr>
          <w:lang w:val="sv-SE"/>
        </w:rPr>
        <w:t>information som ett generellt problem för demokratin. Nära nio av tio (86%) instämmer i det påståendet. En av tio (12%) instämmer inte i påståendet. Detta är på ungefär samma nivå som EU-snittet (81% respektive 14%).</w:t>
      </w:r>
    </w:p>
    <w:p w14:paraId="5E3DF757" w14:textId="77777777" w:rsidR="00E56FE5" w:rsidRDefault="00E56FE5" w:rsidP="00E053B5">
      <w:pPr>
        <w:pStyle w:val="Bodytext"/>
        <w:rPr>
          <w:lang w:val="sv-SE"/>
        </w:rPr>
      </w:pPr>
    </w:p>
    <w:p w14:paraId="04B8D438" w14:textId="51674264" w:rsidR="00E053B5" w:rsidRPr="00CB5146" w:rsidRDefault="00E053B5" w:rsidP="00E053B5">
      <w:pPr>
        <w:pStyle w:val="Heading1"/>
      </w:pPr>
      <w:bookmarkStart w:id="24" w:name="_Toc98748568"/>
      <w:bookmarkStart w:id="25" w:name="_Toc98768428"/>
      <w:r>
        <w:t>3</w:t>
      </w:r>
      <w:r w:rsidRPr="00CB5146">
        <w:t>.</w:t>
      </w:r>
      <w:r w:rsidRPr="00CB5146">
        <w:tab/>
      </w:r>
      <w:r>
        <w:t>Sysselsättning</w:t>
      </w:r>
      <w:bookmarkEnd w:id="24"/>
      <w:bookmarkEnd w:id="25"/>
    </w:p>
    <w:p w14:paraId="10CED865" w14:textId="77777777" w:rsidR="00B33809" w:rsidRDefault="00B33809" w:rsidP="00B33809">
      <w:pPr>
        <w:pStyle w:val="Bodytext"/>
        <w:rPr>
          <w:noProof/>
          <w:lang w:val="sv-SE"/>
        </w:rPr>
      </w:pPr>
      <w:r>
        <w:rPr>
          <w:noProof/>
          <w:lang w:val="sv-SE"/>
        </w:rPr>
        <w:t xml:space="preserve">Synen på den egna jobbsituationen är bland den svenska allmänheten fortsatt positiv. Åtta av tio (81%) tycker att deras egna jobbsituation är bra. Jämfört med EU-snittet ligger Sverige högt, sex av tio (60%) svarar att deras jobbsituation är bra och 21 procent dålig. En nordisk jämförelse visar att Danmark och Finland, likt Sverige, är högre än EU-snittet med 83 procent danskar och 72 procent finländare som tycker att jobbsituationen är bra. </w:t>
      </w:r>
    </w:p>
    <w:p w14:paraId="6A505AAE" w14:textId="77777777" w:rsidR="00B33809" w:rsidRDefault="00B33809" w:rsidP="00B33809">
      <w:pPr>
        <w:pStyle w:val="Bodytext"/>
        <w:rPr>
          <w:noProof/>
          <w:lang w:val="sv-SE"/>
        </w:rPr>
      </w:pPr>
      <w:r>
        <w:rPr>
          <w:noProof/>
          <w:lang w:val="sv-SE"/>
        </w:rPr>
        <w:t xml:space="preserve">Vad gäller den övergripande situationen för sysselsättningen i Sverige anser inte svenska allmänheten den vara lika god. Nära 7 av tio (66%) uppger att arbetssituation är bra och knappt var tredje (33%) anser den vara dålig. Jämfört med förra årets rapport har arbetssituationen förbättrats detta år. Genomsnittet för EU-länderna är på en lägre nivå med hälften (52%) som anser att den övergripande sysselsättningen är bra. </w:t>
      </w:r>
    </w:p>
    <w:p w14:paraId="27B3A3B3" w14:textId="77777777" w:rsidR="00B33809" w:rsidRDefault="00B33809" w:rsidP="00B33809">
      <w:pPr>
        <w:pStyle w:val="Bodytext"/>
        <w:rPr>
          <w:noProof/>
          <w:lang w:val="sv-SE"/>
        </w:rPr>
      </w:pPr>
      <w:r>
        <w:rPr>
          <w:noProof/>
          <w:lang w:val="sv-SE"/>
        </w:rPr>
        <w:t>Svenskars syn på framtiden och arbetsmarknaden i Sverige har jämfört med tidigare år blivit lite sämre, 37 procent tror att arbetssituationen i landet kommer vara bättre 12 månader framåt jämfört med 44 procent i förra årets rapport. Nära två av tio (18%) svenskar tror att situationen kommer försämras och fyra av tio (42%) att den kommer vara oförändrad. Bland de genomsnittliga EU-medborgarna tror 29 procent att sysselsättningen kommer förbättras och 24 procent att den kommer försämras.</w:t>
      </w:r>
    </w:p>
    <w:p w14:paraId="2E76E537" w14:textId="15CDCA10" w:rsidR="00E053B5" w:rsidRDefault="00B33809" w:rsidP="00E053B5">
      <w:pPr>
        <w:pStyle w:val="Bodytext"/>
        <w:rPr>
          <w:noProof/>
          <w:lang w:val="sv-SE"/>
        </w:rPr>
      </w:pPr>
      <w:r>
        <w:rPr>
          <w:noProof/>
          <w:lang w:val="sv-SE"/>
        </w:rPr>
        <w:t xml:space="preserve">När frågan på hur synen på framtiden för den egna jobbsituationen ser ut är svenskarnas svar nästintill oförändrat jämfört med tidigare år. En majoritet av 64 procent tror att den kommer vara densamma, 26 procent bättre och 3 procent sämre. Jämfört med EU snittet har svenskarna en något ljusare syn på framtiden, 21 procent av EU-medborgarna uppger att situationen kommer förbättras och 10 procent tror på en negativ utveckling. </w:t>
      </w:r>
    </w:p>
    <w:p w14:paraId="12CD900C" w14:textId="77777777" w:rsidR="00E56FE5" w:rsidRDefault="00E56FE5" w:rsidP="00E053B5">
      <w:pPr>
        <w:pStyle w:val="Bodytext"/>
        <w:rPr>
          <w:noProof/>
          <w:lang w:val="sv-SE"/>
        </w:rPr>
      </w:pPr>
    </w:p>
    <w:p w14:paraId="7CCC2443" w14:textId="545416FC" w:rsidR="00E053B5" w:rsidRPr="00CB5146" w:rsidRDefault="00E053B5" w:rsidP="00E053B5">
      <w:pPr>
        <w:pStyle w:val="Heading1"/>
      </w:pPr>
      <w:bookmarkStart w:id="26" w:name="_Toc98748569"/>
      <w:bookmarkStart w:id="27" w:name="_Toc98768429"/>
      <w:r>
        <w:lastRenderedPageBreak/>
        <w:t>4</w:t>
      </w:r>
      <w:r w:rsidRPr="00CB5146">
        <w:t>.</w:t>
      </w:r>
      <w:r w:rsidRPr="00CB5146">
        <w:tab/>
      </w:r>
      <w:r>
        <w:t>Den ekonomiska situationen</w:t>
      </w:r>
      <w:bookmarkEnd w:id="26"/>
      <w:bookmarkEnd w:id="27"/>
      <w:r>
        <w:t xml:space="preserve"> </w:t>
      </w:r>
    </w:p>
    <w:p w14:paraId="69C69FFB" w14:textId="77777777" w:rsidR="00B33809" w:rsidRDefault="00B33809" w:rsidP="00B33809">
      <w:pPr>
        <w:pStyle w:val="Bodytext"/>
        <w:rPr>
          <w:lang w:val="sv-SE"/>
        </w:rPr>
      </w:pPr>
      <w:r>
        <w:rPr>
          <w:lang w:val="sv-SE"/>
        </w:rPr>
        <w:t xml:space="preserve">Synen på Sveriges ekonomiska situation har inte förändrats mycket jämfört med tidigare år. Åtta av tio svenskar (80%) anser att den ekonomiska situationen i landet är bra medan två av tio (19%) anser den vara dålig, 3 procent uppger att den är väldigt dålig. Förra årets mätning var motsvarande nivåer 81 procent positiva och 18 procent negativa. Sveriges goda resultat är mycket positivt jämfört med EU-snittet där totalt fyra av tio (39%) bedömer den ekonomiska situationen vara bra och sex av tio (59%) bedömer den vara dålig. Danmark och Finland har också en positiv syn på ekonomin likt Sverige. I Danmark anser nio av tio (90%) att ekonomin är bra och knappt en av tio (8%) dålig. Den finska allmänheten är dock inte lika positiva, bland finska medborgare uppger sex av tio (61%) att ekonomin är bra och fyra av tio (38%) dålig. </w:t>
      </w:r>
    </w:p>
    <w:p w14:paraId="03F4553A" w14:textId="77777777" w:rsidR="00B33809" w:rsidRDefault="00B33809" w:rsidP="00B33809">
      <w:pPr>
        <w:pStyle w:val="Bodytext"/>
        <w:rPr>
          <w:lang w:val="sv-SE"/>
        </w:rPr>
      </w:pPr>
      <w:r>
        <w:rPr>
          <w:lang w:val="sv-SE"/>
        </w:rPr>
        <w:t xml:space="preserve">När det gäller synen på den ekonomiska situationen i Europa är svenskarna inte lika positiva. I Sverige tycker fem av tio (54%) att den är bra och nära fyra av tio (35%) att den är dålig. En av tio (11%) uppger vet ej. I den förra rapporten var samma andel svenskar positiva (54%) medan andelen negativa var högre (44%), förändringen kan förklaras av ökningen i andelen svenskar som svarat vet ej. I årets mätning uppgav en av tio (11%) vet ej jämfört med tidigare år (2%). EU-medborgarnas syn på den ekonomiska situationen i Europa ligger på liknande nivåer, nära fem av tio (45%) uppger att den är bra och ungefär lika många dålig (44%). Danska medborgare anser den ekonomiska situationen vara bra (48%) och dålig (43%) likt EU-snittet. Bland de nordiska medlemsländerna visar sig dock Finland vara mer positiva. Finländare är i högst utsträckning av alla nordiska medborgare positiva, sex av tio (59%) anser att situationen är bra och endast tre av tio dålig (34%). </w:t>
      </w:r>
    </w:p>
    <w:p w14:paraId="4F763AE8" w14:textId="7E943C5C" w:rsidR="00B33809" w:rsidRDefault="000E79B0" w:rsidP="00B33809">
      <w:pPr>
        <w:pStyle w:val="Bodytext"/>
        <w:rPr>
          <w:lang w:val="sv-SE"/>
        </w:rPr>
      </w:pPr>
      <w:r>
        <w:rPr>
          <w:lang w:val="sv-SE"/>
        </w:rPr>
        <w:t>Den</w:t>
      </w:r>
      <w:r w:rsidR="00B33809">
        <w:rPr>
          <w:lang w:val="sv-SE"/>
        </w:rPr>
        <w:t xml:space="preserve"> svenska allmänheten</w:t>
      </w:r>
      <w:r>
        <w:rPr>
          <w:lang w:val="sv-SE"/>
        </w:rPr>
        <w:t xml:space="preserve"> är något splittrad när det gäller den ekonomiska situationen om 12 månader.</w:t>
      </w:r>
      <w:r w:rsidR="00B33809">
        <w:rPr>
          <w:lang w:val="sv-SE"/>
        </w:rPr>
        <w:t xml:space="preserve"> Tre av tio (29%) är positiva och tror att den kommer bli bättre, exakt lika många tror att den kommer bli sämre (29%) och fyra av tio (41%) tror att den förblir densamma. Jämfört med förra årets rapport har svenska allmänheten en sämre framtidstro. I förra årets mätning uppgav 44 procent en ljus och positiv syn på den ekonomiska situationen om tolv månader. En tredjedel (29%) trodde att ekonomin 2022 skulle bli sämre, en förflyttning från de positiva till att tro att ekonomin framöver kommer förbli densamma. Svenskarnas förväntningar går i linje med EU-snittet, 28 procent tror att situationen ska bli bättre, 31 procent sämre och 37 procent oförändrad.</w:t>
      </w:r>
    </w:p>
    <w:p w14:paraId="05BEAFE6" w14:textId="4CE1DEBC" w:rsidR="00B33809" w:rsidRDefault="00B33809" w:rsidP="00B33809">
      <w:pPr>
        <w:pStyle w:val="Bodytext"/>
        <w:rPr>
          <w:lang w:val="sv-SE"/>
        </w:rPr>
      </w:pPr>
      <w:r>
        <w:rPr>
          <w:lang w:val="sv-SE"/>
        </w:rPr>
        <w:t>När det gäller EU:s ekonomiska situation de kommande tolv månaderna sker en stor förändring från tidigare år. I årets mätning uppgav 16 procent av svenskarna att de tror att ekonomin blir bättre, 34 procent sämre och 41 procent oförändrad, detta jämfört med förra årets mätning då en tredjedel (32 %) trodde att ekonomin skulle bli bättre, en tredjedel (34%) sämre och ytterligare en tredjedel (33%) oförändrad. Jämfört med EU-snittet som visar en något positivare syn på EU:s ekonomiska situation, nära tre av tio (25%) tror att den kommer bli bättre, två av tio (24%) som tror att den kommer vara sämre och fyra av tio (41%) som tror att den kommer förbli oförändrad.</w:t>
      </w:r>
    </w:p>
    <w:p w14:paraId="60D1291B" w14:textId="5ECFED11" w:rsidR="00E053B5" w:rsidRPr="00814C1D" w:rsidRDefault="00E053B5" w:rsidP="00E053B5">
      <w:pPr>
        <w:pStyle w:val="Bodytext"/>
        <w:rPr>
          <w:lang w:val="sv-SE"/>
        </w:rPr>
        <w:sectPr w:rsidR="00E053B5" w:rsidRPr="00814C1D" w:rsidSect="00CD3D01">
          <w:headerReference w:type="default" r:id="rId32"/>
          <w:pgSz w:w="11906" w:h="16838" w:code="9"/>
          <w:pgMar w:top="720" w:right="720" w:bottom="720" w:left="720" w:header="709" w:footer="45" w:gutter="0"/>
          <w:cols w:num="2" w:space="708"/>
          <w:docGrid w:linePitch="360"/>
        </w:sectPr>
      </w:pPr>
    </w:p>
    <w:p w14:paraId="38F5AF62" w14:textId="77777777" w:rsidR="002631AD" w:rsidRPr="00E053B5" w:rsidRDefault="002631AD" w:rsidP="002631AD">
      <w:pPr>
        <w:pStyle w:val="Bodytext"/>
        <w:rPr>
          <w:lang w:val="sv-SE"/>
        </w:rPr>
      </w:pPr>
    </w:p>
    <w:bookmarkStart w:id="28" w:name="_Toc98748570"/>
    <w:bookmarkStart w:id="29" w:name="_Toc98768430"/>
    <w:p w14:paraId="44561E8A" w14:textId="5D550BD4" w:rsidR="002631AD" w:rsidRPr="003C04E2" w:rsidRDefault="00B5291F" w:rsidP="00360DCE">
      <w:pPr>
        <w:pStyle w:val="SectionDivider"/>
        <w:numPr>
          <w:ilvl w:val="0"/>
          <w:numId w:val="0"/>
        </w:numPr>
        <w:ind w:left="363"/>
        <w:rPr>
          <w:lang w:val="sv-SE"/>
        </w:rPr>
      </w:pPr>
      <w:r w:rsidRPr="00D906A9">
        <w:rPr>
          <w:noProof/>
          <w:color w:val="2B579A"/>
          <w:shd w:val="clear" w:color="auto" w:fill="E6E6E6"/>
          <w:lang w:val="fr-BE" w:eastAsia="fr-BE"/>
        </w:rPr>
        <mc:AlternateContent>
          <mc:Choice Requires="wps">
            <w:drawing>
              <wp:anchor distT="0" distB="0" distL="114300" distR="114300" simplePos="0" relativeHeight="251642368" behindDoc="1" locked="0" layoutInCell="1" allowOverlap="1" wp14:anchorId="3C72ED45" wp14:editId="22B3B370">
                <wp:simplePos x="0" y="0"/>
                <wp:positionH relativeFrom="page">
                  <wp:align>left</wp:align>
                </wp:positionH>
                <wp:positionV relativeFrom="margin">
                  <wp:align>center</wp:align>
                </wp:positionV>
                <wp:extent cx="7628255" cy="7292975"/>
                <wp:effectExtent l="0" t="0" r="0" b="3175"/>
                <wp:wrapNone/>
                <wp:docPr id="53" name="Rectangle 53"/>
                <wp:cNvGraphicFramePr/>
                <a:graphic xmlns:a="http://schemas.openxmlformats.org/drawingml/2006/main">
                  <a:graphicData uri="http://schemas.microsoft.com/office/word/2010/wordprocessingShape">
                    <wps:wsp>
                      <wps:cNvSpPr/>
                      <wps:spPr>
                        <a:xfrm>
                          <a:off x="0" y="0"/>
                          <a:ext cx="7628255" cy="7292975"/>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1775D" id="Rectangle 53" o:spid="_x0000_s1026" style="position:absolute;margin-left:0;margin-top:0;width:600.65pt;height:574.25pt;z-index:-251674112;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" fillcolor="#164193" stroked="f" strokeweight="1pt">
                <w10:wrap anchorx="page" anchory="margin"/>
              </v:rect>
            </w:pict>
          </mc:Fallback>
        </mc:AlternateContent>
      </w:r>
      <w:r w:rsidR="002631AD" w:rsidRPr="003C04E2">
        <w:rPr>
          <w:lang w:val="sv-SE"/>
        </w:rPr>
        <w:t>CONCLUSION</w:t>
      </w:r>
      <w:bookmarkStart w:id="30" w:name="_Toc97562775"/>
      <w:bookmarkEnd w:id="28"/>
      <w:bookmarkEnd w:id="29"/>
      <w:r w:rsidR="002631AD" w:rsidRPr="003C04E2">
        <w:rPr>
          <w:noProof/>
          <w:lang w:val="sv-SE"/>
        </w:rPr>
        <w:t xml:space="preserve"> </w:t>
      </w:r>
      <w:bookmarkEnd w:id="30"/>
    </w:p>
    <w:p w14:paraId="36DE691A" w14:textId="0882979A" w:rsidR="002631AD" w:rsidRPr="003C04E2" w:rsidRDefault="002631AD" w:rsidP="002631AD">
      <w:pPr>
        <w:pStyle w:val="Bodytext"/>
        <w:rPr>
          <w:lang w:val="sv-SE"/>
        </w:rPr>
      </w:pPr>
    </w:p>
    <w:p w14:paraId="0D72E38A" w14:textId="3D025D1D" w:rsidR="002631AD" w:rsidRPr="003C04E2" w:rsidRDefault="002631AD" w:rsidP="002631AD">
      <w:pPr>
        <w:pStyle w:val="Bodytext"/>
        <w:rPr>
          <w:lang w:val="sv-SE"/>
        </w:rPr>
      </w:pPr>
    </w:p>
    <w:p w14:paraId="0B8FD77D" w14:textId="1EBAE666" w:rsidR="002631AD" w:rsidRPr="003C04E2" w:rsidRDefault="00B5291F" w:rsidP="002631AD">
      <w:pPr>
        <w:pStyle w:val="Bodytext"/>
        <w:rPr>
          <w:lang w:val="sv-SE"/>
        </w:rPr>
      </w:pPr>
      <w:r>
        <w:rPr>
          <w:rFonts w:ascii="EC Square Sans Pro Light" w:hAnsi="EC Square Sans Pro Light"/>
          <w:b/>
          <w:bCs/>
          <w:noProof/>
          <w:color w:val="164193"/>
          <w:sz w:val="96"/>
          <w:szCs w:val="96"/>
          <w:shd w:val="clear" w:color="auto" w:fill="E6E6E6"/>
          <w:lang w:val="fr-BE" w:eastAsia="fr-BE"/>
        </w:rPr>
        <w:drawing>
          <wp:anchor distT="0" distB="0" distL="114300" distR="114300" simplePos="0" relativeHeight="251643392" behindDoc="1" locked="0" layoutInCell="1" allowOverlap="1" wp14:anchorId="0319DBAD" wp14:editId="4E33AFC2">
            <wp:simplePos x="0" y="0"/>
            <wp:positionH relativeFrom="page">
              <wp:align>left</wp:align>
            </wp:positionH>
            <wp:positionV relativeFrom="page">
              <wp:posOffset>2254250</wp:posOffset>
            </wp:positionV>
            <wp:extent cx="7772400" cy="5896610"/>
            <wp:effectExtent l="0" t="0" r="0" b="8890"/>
            <wp:wrapNone/>
            <wp:docPr id="5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11"/>
                    <pic:cNvPicPr/>
                  </pic:nvPicPr>
                  <pic:blipFill>
                    <a:blip r:embed="rId33">
                      <a:extLst>
                        <a:ext uri="{28A0092B-C50C-407E-A947-70E740481C1C}">
                          <a14:useLocalDpi xmlns:a14="http://schemas.microsoft.com/office/drawing/2010/main" val="0"/>
                        </a:ext>
                      </a:extLst>
                    </a:blip>
                    <a:srcRect t="11653" b="11653"/>
                    <a:stretch>
                      <a:fillRect/>
                    </a:stretch>
                  </pic:blipFill>
                  <pic:spPr bwMode="auto">
                    <a:xfrm>
                      <a:off x="0" y="0"/>
                      <a:ext cx="7772400" cy="589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4A8C49" w14:textId="1389289C" w:rsidR="002631AD" w:rsidRPr="0041652C" w:rsidRDefault="002631AD" w:rsidP="002631AD">
      <w:pPr>
        <w:pStyle w:val="Bodytext"/>
        <w:rPr>
          <w:lang w:val="sv-SE"/>
        </w:rPr>
      </w:pPr>
    </w:p>
    <w:p w14:paraId="4EF496FF" w14:textId="77777777" w:rsidR="002631AD" w:rsidRPr="0041652C" w:rsidRDefault="002631AD" w:rsidP="002631AD">
      <w:pPr>
        <w:pStyle w:val="Bodytext"/>
        <w:rPr>
          <w:lang w:val="sv-SE"/>
        </w:rPr>
        <w:sectPr w:rsidR="002631AD" w:rsidRPr="0041652C" w:rsidSect="00414673">
          <w:headerReference w:type="default" r:id="rId34"/>
          <w:pgSz w:w="11906" w:h="16838" w:code="9"/>
          <w:pgMar w:top="720" w:right="720" w:bottom="720" w:left="720" w:header="709" w:footer="737" w:gutter="0"/>
          <w:cols w:space="708"/>
          <w:docGrid w:linePitch="360"/>
        </w:sectPr>
      </w:pPr>
    </w:p>
    <w:p w14:paraId="51BCF292" w14:textId="77777777" w:rsidR="003075C8" w:rsidRDefault="003075C8" w:rsidP="00B13699">
      <w:pPr>
        <w:pStyle w:val="Bodytext"/>
        <w:rPr>
          <w:lang w:val="sv-SE"/>
        </w:rPr>
      </w:pPr>
    </w:p>
    <w:p w14:paraId="58C81945" w14:textId="77777777" w:rsidR="003075C8" w:rsidRDefault="003075C8" w:rsidP="00B13699">
      <w:pPr>
        <w:pStyle w:val="Bodytext"/>
        <w:rPr>
          <w:lang w:val="sv-SE"/>
        </w:rPr>
      </w:pPr>
    </w:p>
    <w:p w14:paraId="7D77427B" w14:textId="77777777" w:rsidR="003075C8" w:rsidRDefault="003075C8" w:rsidP="00B13699">
      <w:pPr>
        <w:pStyle w:val="Bodytext"/>
        <w:rPr>
          <w:lang w:val="sv-SE"/>
        </w:rPr>
      </w:pPr>
    </w:p>
    <w:p w14:paraId="159AF99A" w14:textId="4419B9CC" w:rsidR="0041652C" w:rsidRDefault="0041652C" w:rsidP="00B13699">
      <w:pPr>
        <w:pStyle w:val="Bodytext"/>
        <w:rPr>
          <w:lang w:val="sv-SE"/>
        </w:rPr>
      </w:pPr>
      <w:r w:rsidRPr="0041652C">
        <w:rPr>
          <w:lang w:val="sv-SE"/>
        </w:rPr>
        <w:t>Knappt varannan svensk har e</w:t>
      </w:r>
      <w:r>
        <w:rPr>
          <w:lang w:val="sv-SE"/>
        </w:rPr>
        <w:t>n positiv bild av den Europeiska unionen, svenskarna ligger nära EU:s totala snitt. Svenskarnas upplevda samhörighet med EU är stark</w:t>
      </w:r>
      <w:r w:rsidR="007F228D">
        <w:rPr>
          <w:lang w:val="sv-SE"/>
        </w:rPr>
        <w:t xml:space="preserve">, </w:t>
      </w:r>
      <w:r>
        <w:rPr>
          <w:lang w:val="sv-SE"/>
        </w:rPr>
        <w:t xml:space="preserve">sju av tio uppger att de känner sig som en EU-medborgare, även detta stämmer överens med EU:s totala snitt. Generellt </w:t>
      </w:r>
      <w:r w:rsidR="007F228D">
        <w:rPr>
          <w:lang w:val="sv-SE"/>
        </w:rPr>
        <w:t xml:space="preserve">anser </w:t>
      </w:r>
      <w:r>
        <w:rPr>
          <w:lang w:val="sv-SE"/>
        </w:rPr>
        <w:t xml:space="preserve">en majoritet av svenskarna att utvecklingen i EU går åt fel håll, trots detta är svenskarna fortsatt optimistiska </w:t>
      </w:r>
      <w:r w:rsidR="00786053">
        <w:rPr>
          <w:lang w:val="sv-SE"/>
        </w:rPr>
        <w:t>gällande</w:t>
      </w:r>
      <w:r>
        <w:rPr>
          <w:lang w:val="sv-SE"/>
        </w:rPr>
        <w:t xml:space="preserve"> EU:s framtid.</w:t>
      </w:r>
    </w:p>
    <w:p w14:paraId="356BACAB" w14:textId="120EEAEB" w:rsidR="0041652C" w:rsidRDefault="0041652C" w:rsidP="00B13699">
      <w:pPr>
        <w:pStyle w:val="Bodytext"/>
        <w:rPr>
          <w:lang w:val="sv-SE"/>
        </w:rPr>
      </w:pPr>
      <w:r>
        <w:rPr>
          <w:lang w:val="sv-SE"/>
        </w:rPr>
        <w:t>Svenskarna är splittrade kring frågan om EU:s alla medlemsländer ska ha en gemensam utrikespolitik</w:t>
      </w:r>
      <w:r w:rsidR="003075C8">
        <w:rPr>
          <w:lang w:val="sv-SE"/>
        </w:rPr>
        <w:t xml:space="preserve">. Sex av tio ställer sig positivt till det, medan fyra av tio uppger att de är emot. </w:t>
      </w:r>
      <w:r>
        <w:rPr>
          <w:lang w:val="sv-SE"/>
        </w:rPr>
        <w:t xml:space="preserve">Svenskarna uppger fortsatt miljö- och klimatförändringar som en av de två viktigaste frågorna både Sverige och EU står inför just nu.  </w:t>
      </w:r>
    </w:p>
    <w:p w14:paraId="6A8A3262" w14:textId="280BF90B" w:rsidR="003075C8" w:rsidRDefault="003075C8" w:rsidP="00B13699">
      <w:pPr>
        <w:pStyle w:val="Bodytext"/>
        <w:rPr>
          <w:lang w:val="sv-SE"/>
        </w:rPr>
      </w:pPr>
      <w:r>
        <w:rPr>
          <w:lang w:val="sv-SE"/>
        </w:rPr>
        <w:t xml:space="preserve">En majoritet av svenskarna är positiv till situationen i landet i stort, två av tio anser att situationen är dålig. Synen på demokrati i Sverige är övervägande positiv och åtta av tio svenskar uppger att de är nöjda med hur demokratin i landet fungerar. Det är en klart högre andel svenskar som är nöjda med hur demokratin fungerar i landet jämfört med det totala EU-snittet.  </w:t>
      </w:r>
    </w:p>
    <w:p w14:paraId="5825DDDE" w14:textId="39B8A25D" w:rsidR="003075C8" w:rsidRDefault="003075C8" w:rsidP="00B13699">
      <w:pPr>
        <w:pStyle w:val="Bodytext"/>
        <w:rPr>
          <w:lang w:val="sv-SE"/>
        </w:rPr>
      </w:pPr>
      <w:r>
        <w:rPr>
          <w:lang w:val="sv-SE"/>
        </w:rPr>
        <w:t>Vad gäller sysselsättningen i landet är åtta av tio svenskar nöjda</w:t>
      </w:r>
      <w:r w:rsidR="00CA4ACC">
        <w:rPr>
          <w:lang w:val="sv-SE"/>
        </w:rPr>
        <w:t xml:space="preserve"> och tycker att deras egen jobbsituation är bra. Jämfört med EU-snittet ligger Sverige högt då endast sex av tio EU-medborgare uppger att deras situation är bra. Den övergripande sysselsättningen är dock svenskar inte lika positiv till, var tredje svensk tycker den är dålig.</w:t>
      </w:r>
    </w:p>
    <w:p w14:paraId="7B399EFA" w14:textId="61747CBA" w:rsidR="00CA4ACC" w:rsidRDefault="00CA4ACC" w:rsidP="00B13699">
      <w:pPr>
        <w:pStyle w:val="Bodytext"/>
        <w:rPr>
          <w:lang w:val="sv-SE"/>
        </w:rPr>
      </w:pPr>
      <w:r>
        <w:rPr>
          <w:lang w:val="sv-SE"/>
        </w:rPr>
        <w:t>Den ekonomiska situationen är svenskar fortsatt positiva till</w:t>
      </w:r>
      <w:r w:rsidR="007F228D">
        <w:rPr>
          <w:lang w:val="sv-SE"/>
        </w:rPr>
        <w:t>,</w:t>
      </w:r>
      <w:r>
        <w:rPr>
          <w:lang w:val="sv-SE"/>
        </w:rPr>
        <w:t xml:space="preserve"> åtta av tio svenskar tycker att situationen är bra. Sveriges resultat är mycket goda jämfört med </w:t>
      </w:r>
      <w:r w:rsidR="007F228D">
        <w:rPr>
          <w:lang w:val="sv-SE"/>
        </w:rPr>
        <w:t xml:space="preserve">det </w:t>
      </w:r>
      <w:r>
        <w:rPr>
          <w:lang w:val="sv-SE"/>
        </w:rPr>
        <w:t xml:space="preserve">totala EU-snittet. Knappt fyra av tio EU-medborgare uppger att den ekonomiska situationen är bra. </w:t>
      </w:r>
    </w:p>
    <w:p w14:paraId="585F4974" w14:textId="77777777" w:rsidR="00846850" w:rsidRPr="0041652C" w:rsidRDefault="00846850" w:rsidP="00A75C16">
      <w:pPr>
        <w:pStyle w:val="Bodytext"/>
        <w:rPr>
          <w:lang w:val="sv-SE"/>
        </w:rPr>
      </w:pPr>
    </w:p>
    <w:sectPr w:rsidR="00846850" w:rsidRPr="0041652C" w:rsidSect="00AE459C">
      <w:headerReference w:type="default" r:id="rId35"/>
      <w:footerReference w:type="default" r:id="rId36"/>
      <w:pgSz w:w="11906" w:h="16838" w:code="9"/>
      <w:pgMar w:top="720" w:right="720" w:bottom="720" w:left="720" w:header="709" w:footer="73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90EF5" w14:textId="77777777" w:rsidR="00982F7E" w:rsidRDefault="00982F7E" w:rsidP="009378CC">
      <w:r>
        <w:separator/>
      </w:r>
    </w:p>
  </w:endnote>
  <w:endnote w:type="continuationSeparator" w:id="0">
    <w:p w14:paraId="412CE193" w14:textId="77777777" w:rsidR="00982F7E" w:rsidRDefault="00982F7E" w:rsidP="0093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C Square Sans Pro">
    <w:altName w:val="Calibr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C Square Sans Pro Medium">
    <w:altName w:val="Calibri"/>
    <w:panose1 w:val="00000000000000000000"/>
    <w:charset w:val="00"/>
    <w:family w:val="swiss"/>
    <w:notTrueType/>
    <w:pitch w:val="variable"/>
    <w:sig w:usb0="20000287" w:usb1="00000001" w:usb2="00000000"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C Square Sans Pro Thin">
    <w:altName w:val="Calibri"/>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EC Square Sans Pro Light">
    <w:altName w:val="Calibr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252217"/>
      <w:docPartObj>
        <w:docPartGallery w:val="Page Numbers (Bottom of Page)"/>
        <w:docPartUnique/>
      </w:docPartObj>
    </w:sdtPr>
    <w:sdtEndPr>
      <w:rPr>
        <w:noProof/>
      </w:rPr>
    </w:sdtEndPr>
    <w:sdtContent>
      <w:p w14:paraId="4CC3C8BF" w14:textId="77777777" w:rsidR="006F094E" w:rsidRDefault="000E79B0" w:rsidP="00274B8F">
        <w:pPr>
          <w:pStyle w:val="Footer"/>
        </w:pPr>
      </w:p>
    </w:sdtContent>
  </w:sdt>
  <w:p w14:paraId="0DF92726" w14:textId="77777777" w:rsidR="006F094E" w:rsidRDefault="006F094E" w:rsidP="00274B8F">
    <w:pPr>
      <w:pStyle w:val="Footer"/>
    </w:pPr>
    <w:r w:rsidRPr="00D906A9">
      <w:rPr>
        <w:noProof/>
        <w:color w:val="2B579A"/>
        <w:shd w:val="clear" w:color="auto" w:fill="E6E6E6"/>
        <w:lang w:val="fr-BE" w:eastAsia="fr-BE"/>
      </w:rPr>
      <mc:AlternateContent>
        <mc:Choice Requires="wps">
          <w:drawing>
            <wp:anchor distT="0" distB="0" distL="114300" distR="114300" simplePos="0" relativeHeight="251663360" behindDoc="1" locked="0" layoutInCell="1" allowOverlap="1" wp14:anchorId="4735997F" wp14:editId="6E4E7028">
              <wp:simplePos x="0" y="0"/>
              <wp:positionH relativeFrom="margin">
                <wp:posOffset>3073239</wp:posOffset>
              </wp:positionH>
              <wp:positionV relativeFrom="paragraph">
                <wp:posOffset>445135</wp:posOffset>
              </wp:positionV>
              <wp:extent cx="523875" cy="148396"/>
              <wp:effectExtent l="0" t="0" r="9525" b="4445"/>
              <wp:wrapNone/>
              <wp:docPr id="7" name="Rectangle 7"/>
              <wp:cNvGraphicFramePr/>
              <a:graphic xmlns:a="http://schemas.openxmlformats.org/drawingml/2006/main">
                <a:graphicData uri="http://schemas.microsoft.com/office/word/2010/wordprocessingShape">
                  <wps:wsp>
                    <wps:cNvSpPr/>
                    <wps:spPr>
                      <a:xfrm>
                        <a:off x="0" y="0"/>
                        <a:ext cx="523875" cy="148396"/>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51D28" id="Rectangle 7" o:spid="_x0000_s1026" style="position:absolute;margin-left:242pt;margin-top:35.05pt;width:41.25pt;height:11.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" fillcolor="#164193" stroked="f" strokeweight="1pt">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F54E" w14:textId="77777777" w:rsidR="006F094E" w:rsidRDefault="006F094E" w:rsidP="00274B8F">
    <w:pPr>
      <w:pStyle w:val="Footer"/>
    </w:pPr>
    <w:r w:rsidRPr="00D906A9">
      <w:rPr>
        <w:noProof/>
        <w:color w:val="2B579A"/>
        <w:shd w:val="clear" w:color="auto" w:fill="E6E6E6"/>
        <w:lang w:val="fr-BE" w:eastAsia="fr-BE"/>
      </w:rPr>
      <mc:AlternateContent>
        <mc:Choice Requires="wps">
          <w:drawing>
            <wp:anchor distT="0" distB="0" distL="114300" distR="114300" simplePos="0" relativeHeight="251675648" behindDoc="1" locked="0" layoutInCell="1" allowOverlap="1" wp14:anchorId="52319243" wp14:editId="52C4E530">
              <wp:simplePos x="0" y="0"/>
              <wp:positionH relativeFrom="margin">
                <wp:posOffset>3072765</wp:posOffset>
              </wp:positionH>
              <wp:positionV relativeFrom="page">
                <wp:posOffset>10520680</wp:posOffset>
              </wp:positionV>
              <wp:extent cx="525600" cy="147600"/>
              <wp:effectExtent l="0" t="0" r="8255" b="5080"/>
              <wp:wrapNone/>
              <wp:docPr id="8" name="Rectangle 8"/>
              <wp:cNvGraphicFramePr/>
              <a:graphic xmlns:a="http://schemas.openxmlformats.org/drawingml/2006/main">
                <a:graphicData uri="http://schemas.microsoft.com/office/word/2010/wordprocessingShape">
                  <wps:wsp>
                    <wps:cNvSpPr/>
                    <wps:spPr>
                      <a:xfrm>
                        <a:off x="0" y="0"/>
                        <a:ext cx="525600" cy="147600"/>
                      </a:xfrm>
                      <a:prstGeom prst="rect">
                        <a:avLst/>
                      </a:prstGeom>
                      <a:solidFill>
                        <a:srgbClr val="1641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78340" id="Rectangle 8" o:spid="_x0000_s1026" style="position:absolute;margin-left:241.95pt;margin-top:828.4pt;width:41.4pt;height:11.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" fillcolor="#164193"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B685" w14:textId="2A9642B6" w:rsidR="006F094E" w:rsidRDefault="006F094E" w:rsidP="00F5210B">
    <w:pPr>
      <w:pStyle w:val="Footer"/>
      <w:tabs>
        <w:tab w:val="clear" w:pos="4984"/>
        <w:tab w:val="clear" w:pos="5103"/>
      </w:tabs>
      <w:jc w:val="center"/>
    </w:pPr>
    <w:r w:rsidRPr="00D906A9">
      <w:rPr>
        <w:noProof/>
        <w:color w:val="2B579A"/>
        <w:shd w:val="clear" w:color="auto" w:fill="E6E6E6"/>
        <w:lang w:val="fr-BE" w:eastAsia="fr-BE"/>
      </w:rPr>
      <mc:AlternateContent>
        <mc:Choice Requires="wps">
          <w:drawing>
            <wp:anchor distT="0" distB="0" distL="114300" distR="114300" simplePos="0" relativeHeight="251653632" behindDoc="1" locked="0" layoutInCell="1" allowOverlap="1" wp14:anchorId="3A3E3A2B" wp14:editId="004A4FFA">
              <wp:simplePos x="0" y="0"/>
              <wp:positionH relativeFrom="margin">
                <wp:posOffset>3072765</wp:posOffset>
              </wp:positionH>
              <wp:positionV relativeFrom="paragraph">
                <wp:posOffset>5715</wp:posOffset>
              </wp:positionV>
              <wp:extent cx="523875" cy="148396"/>
              <wp:effectExtent l="0" t="0" r="9525" b="4445"/>
              <wp:wrapNone/>
              <wp:docPr id="28" name="Rectangle 28"/>
              <wp:cNvGraphicFramePr/>
              <a:graphic xmlns:a="http://schemas.openxmlformats.org/drawingml/2006/main">
                <a:graphicData uri="http://schemas.microsoft.com/office/word/2010/wordprocessingShape">
                  <wps:wsp>
                    <wps:cNvSpPr/>
                    <wps:spPr>
                      <a:xfrm>
                        <a:off x="0" y="0"/>
                        <a:ext cx="523875" cy="148396"/>
                      </a:xfrm>
                      <a:prstGeom prst="rect">
                        <a:avLst/>
                      </a:prstGeom>
                      <a:solidFill>
                        <a:srgbClr val="1641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3C62F" id="Rectangle 28" o:spid="_x0000_s1026" style="position:absolute;margin-left:241.95pt;margin-top:.45pt;width:41.25pt;height:11.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" fillcolor="#164193" stroked="f" strokeweight="1pt">
              <w10:wrap anchorx="margin"/>
            </v:rect>
          </w:pict>
        </mc:Fallback>
      </mc:AlternateContent>
    </w:r>
    <w:sdt>
      <w:sdtPr>
        <w:rPr>
          <w:color w:val="2B579A"/>
          <w:shd w:val="clear" w:color="auto" w:fill="E6E6E6"/>
        </w:rPr>
        <w:id w:val="1571995076"/>
        <w:docPartObj>
          <w:docPartGallery w:val="Page Numbers (Bottom of Page)"/>
          <w:docPartUnique/>
        </w:docPartObj>
      </w:sdtPr>
      <w:sdtEndPr>
        <w:rPr>
          <w:noProof/>
          <w:lang w:val="en-IE" w:eastAsia="en-IE"/>
        </w:rPr>
      </w:sdtEndPr>
      <w:sdtContent>
        <w:r w:rsidRPr="002C030F">
          <w:rPr>
            <w:color w:val="2B579A"/>
          </w:rPr>
          <w:fldChar w:fldCharType="begin"/>
        </w:r>
        <w:r w:rsidRPr="002C030F">
          <w:instrText xml:space="preserve"> PAGE   \* MERGEFORMAT </w:instrText>
        </w:r>
        <w:r w:rsidRPr="002C030F">
          <w:rPr>
            <w:color w:val="2B579A"/>
          </w:rPr>
          <w:fldChar w:fldCharType="separate"/>
        </w:r>
        <w:r w:rsidR="002927A4">
          <w:rPr>
            <w:noProof/>
          </w:rPr>
          <w:t>32</w:t>
        </w:r>
        <w:r w:rsidRPr="002C030F">
          <w:rPr>
            <w:color w:val="2B579A"/>
          </w:rPr>
          <w:fldChar w:fldCharType="end"/>
        </w:r>
      </w:sdtContent>
    </w:sdt>
    <w:r w:rsidRPr="00D906A9">
      <w:rPr>
        <w:noProof/>
        <w:color w:val="2B579A"/>
        <w:shd w:val="clear" w:color="auto" w:fill="E6E6E6"/>
        <w:lang w:val="fr-BE" w:eastAsia="fr-BE"/>
      </w:rPr>
      <mc:AlternateContent>
        <mc:Choice Requires="wps">
          <w:drawing>
            <wp:anchor distT="0" distB="0" distL="114300" distR="114300" simplePos="0" relativeHeight="251649536" behindDoc="1" locked="0" layoutInCell="1" allowOverlap="1" wp14:anchorId="3DEAE0D1" wp14:editId="76BF9834">
              <wp:simplePos x="0" y="0"/>
              <wp:positionH relativeFrom="margin">
                <wp:posOffset>3072765</wp:posOffset>
              </wp:positionH>
              <wp:positionV relativeFrom="paragraph">
                <wp:posOffset>373380</wp:posOffset>
              </wp:positionV>
              <wp:extent cx="523875" cy="148396"/>
              <wp:effectExtent l="0" t="0" r="9525" b="4445"/>
              <wp:wrapNone/>
              <wp:docPr id="17" name="Rectangle 17"/>
              <wp:cNvGraphicFramePr/>
              <a:graphic xmlns:a="http://schemas.openxmlformats.org/drawingml/2006/main">
                <a:graphicData uri="http://schemas.microsoft.com/office/word/2010/wordprocessingShape">
                  <wps:wsp>
                    <wps:cNvSpPr/>
                    <wps:spPr>
                      <a:xfrm>
                        <a:off x="0" y="0"/>
                        <a:ext cx="523875" cy="148396"/>
                      </a:xfrm>
                      <a:prstGeom prst="rect">
                        <a:avLst/>
                      </a:prstGeom>
                      <a:solidFill>
                        <a:srgbClr val="1641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47E5" id="Rectangle 17" o:spid="_x0000_s1026" style="position:absolute;margin-left:241.95pt;margin-top:29.4pt;width:41.25pt;height:11.7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" fillcolor="#164193" stroked="f" strokeweight="1pt">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EB82" w14:textId="77777777" w:rsidR="006F094E" w:rsidRDefault="006F094E" w:rsidP="00274B8F">
    <w:pPr>
      <w:pStyle w:val="Footer"/>
    </w:pPr>
  </w:p>
  <w:p w14:paraId="62869AF6" w14:textId="77777777" w:rsidR="006F094E" w:rsidRDefault="006F094E" w:rsidP="00274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69B05" w14:textId="77777777" w:rsidR="00982F7E" w:rsidRDefault="00982F7E" w:rsidP="009378CC">
      <w:r>
        <w:separator/>
      </w:r>
    </w:p>
  </w:footnote>
  <w:footnote w:type="continuationSeparator" w:id="0">
    <w:p w14:paraId="5DD815F6" w14:textId="77777777" w:rsidR="00982F7E" w:rsidRDefault="00982F7E" w:rsidP="00937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0A6C2" w14:textId="5B875FE7" w:rsidR="006F094E" w:rsidRDefault="00CE57A2" w:rsidP="00207FC9">
    <w:pPr>
      <w:pStyle w:val="Header"/>
    </w:pPr>
    <w:r w:rsidRPr="004427A2">
      <w:rPr>
        <w:noProof/>
        <w:color w:val="2B579A"/>
        <w:shd w:val="clear" w:color="auto" w:fill="E6E6E6"/>
        <w:lang w:val="fr-BE" w:eastAsia="fr-BE"/>
      </w:rPr>
      <w:drawing>
        <wp:anchor distT="0" distB="0" distL="114300" distR="114300" simplePos="0" relativeHeight="251673600" behindDoc="0" locked="0" layoutInCell="1" allowOverlap="1" wp14:anchorId="77099715" wp14:editId="4CC2B4E8">
          <wp:simplePos x="0" y="0"/>
          <wp:positionH relativeFrom="margin">
            <wp:posOffset>2733365</wp:posOffset>
          </wp:positionH>
          <wp:positionV relativeFrom="paragraph">
            <wp:posOffset>154157</wp:posOffset>
          </wp:positionV>
          <wp:extent cx="1391920" cy="969645"/>
          <wp:effectExtent l="0" t="0" r="0" b="1905"/>
          <wp:wrapNone/>
          <wp:docPr id="18" name="Graphiqu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1920" cy="969645"/>
                  </a:xfrm>
                  <a:prstGeom prst="rect">
                    <a:avLst/>
                  </a:prstGeom>
                </pic:spPr>
              </pic:pic>
            </a:graphicData>
          </a:graphic>
          <wp14:sizeRelH relativeFrom="margin">
            <wp14:pctWidth>0</wp14:pctWidth>
          </wp14:sizeRelH>
          <wp14:sizeRelV relativeFrom="margin">
            <wp14:pctHeight>0</wp14:pctHeight>
          </wp14:sizeRelV>
        </wp:anchor>
      </w:drawing>
    </w:r>
    <w:r w:rsidR="006F094E">
      <w:tab/>
    </w:r>
  </w:p>
  <w:p w14:paraId="7AEA2E79" w14:textId="77BAFCF6" w:rsidR="006F094E" w:rsidRDefault="006F094E" w:rsidP="00207FC9">
    <w:pPr>
      <w:tabs>
        <w:tab w:val="right" w:pos="8664"/>
      </w:tabs>
    </w:pPr>
    <w:r w:rsidRPr="00D906A9">
      <w:rPr>
        <w:noProof/>
        <w:color w:val="2B579A"/>
        <w:shd w:val="clear" w:color="auto" w:fill="E6E6E6"/>
        <w:lang w:val="fr-BE" w:eastAsia="fr-BE"/>
      </w:rPr>
      <w:drawing>
        <wp:anchor distT="0" distB="0" distL="114300" distR="114300" simplePos="0" relativeHeight="251661312" behindDoc="1" locked="0" layoutInCell="1" allowOverlap="1" wp14:anchorId="64A21401" wp14:editId="339383A9">
          <wp:simplePos x="0" y="0"/>
          <wp:positionH relativeFrom="page">
            <wp:posOffset>-9525</wp:posOffset>
          </wp:positionH>
          <wp:positionV relativeFrom="page">
            <wp:posOffset>1438275</wp:posOffset>
          </wp:positionV>
          <wp:extent cx="7589520" cy="4619625"/>
          <wp:effectExtent l="0" t="0" r="0" b="9525"/>
          <wp:wrapNone/>
          <wp:docPr id="14"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73"/>
                  <pic:cNvPicPr/>
                </pic:nvPicPr>
                <pic:blipFill>
                  <a:blip r:embed="rId3">
                    <a:extLst>
                      <a:ext uri="{28A0092B-C50C-407E-A947-70E740481C1C}">
                        <a14:useLocalDpi xmlns:a14="http://schemas.microsoft.com/office/drawing/2010/main" val="0"/>
                      </a:ext>
                    </a:extLst>
                  </a:blip>
                  <a:srcRect t="4346" b="4346"/>
                  <a:stretch>
                    <a:fillRect/>
                  </a:stretch>
                </pic:blipFill>
                <pic:spPr bwMode="auto">
                  <a:xfrm>
                    <a:off x="0" y="0"/>
                    <a:ext cx="7589520" cy="461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06A9">
      <w:rPr>
        <w:noProof/>
        <w:color w:val="2B579A"/>
        <w:shd w:val="clear" w:color="auto" w:fill="E6E6E6"/>
        <w:lang w:val="fr-BE" w:eastAsia="fr-BE"/>
      </w:rPr>
      <mc:AlternateContent>
        <mc:Choice Requires="wps">
          <w:drawing>
            <wp:anchor distT="0" distB="0" distL="114300" distR="114300" simplePos="0" relativeHeight="251659264" behindDoc="1" locked="0" layoutInCell="1" allowOverlap="1" wp14:anchorId="088AE8B7" wp14:editId="540E6495">
              <wp:simplePos x="0" y="0"/>
              <wp:positionH relativeFrom="page">
                <wp:align>left</wp:align>
              </wp:positionH>
              <wp:positionV relativeFrom="paragraph">
                <wp:posOffset>686302</wp:posOffset>
              </wp:positionV>
              <wp:extent cx="7627620" cy="8601653"/>
              <wp:effectExtent l="0" t="0" r="0" b="9525"/>
              <wp:wrapNone/>
              <wp:docPr id="2" name="Rectangle 2"/>
              <wp:cNvGraphicFramePr/>
              <a:graphic xmlns:a="http://schemas.openxmlformats.org/drawingml/2006/main">
                <a:graphicData uri="http://schemas.microsoft.com/office/word/2010/wordprocessingShape">
                  <wps:wsp>
                    <wps:cNvSpPr/>
                    <wps:spPr>
                      <a:xfrm>
                        <a:off x="0" y="0"/>
                        <a:ext cx="7627620" cy="8601653"/>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62FA3" id="Rectangle 2" o:spid="_x0000_s1026" style="position:absolute;margin-left:0;margin-top:54.05pt;width:600.6pt;height:677.3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" fillcolor="#164193" stroked="f" strokeweight="1pt">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6176" w14:textId="77777777" w:rsidR="006F094E" w:rsidRPr="00B97391" w:rsidRDefault="006F094E" w:rsidP="00B9739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CF8D" w14:textId="77777777" w:rsidR="00E053B5" w:rsidRDefault="00E053B5" w:rsidP="002F6C78">
    <w:pPr>
      <w:pStyle w:val="Header"/>
    </w:pPr>
    <w:r>
      <w:t>Standard Eurobarometer 95</w:t>
    </w:r>
  </w:p>
  <w:p w14:paraId="5B923E3F" w14:textId="77777777" w:rsidR="00E053B5" w:rsidRDefault="00E053B5" w:rsidP="002F6C78">
    <w:pPr>
      <w:pStyle w:val="Header"/>
    </w:pPr>
    <w:r>
      <w:t>Spring 2021</w:t>
    </w:r>
  </w:p>
  <w:p w14:paraId="146AD18E" w14:textId="77777777" w:rsidR="00E053B5" w:rsidRDefault="00E053B5" w:rsidP="00D7157E">
    <w:pPr>
      <w:pStyle w:val="Header"/>
    </w:pPr>
  </w:p>
  <w:p w14:paraId="60F5DFD1" w14:textId="77777777" w:rsidR="00E053B5" w:rsidRPr="000D6499" w:rsidRDefault="00E053B5" w:rsidP="00D7157E">
    <w:pPr>
      <w:pStyle w:val="Header"/>
    </w:pPr>
  </w:p>
  <w:p w14:paraId="53984DB6" w14:textId="77777777" w:rsidR="00E053B5" w:rsidRDefault="00E053B5" w:rsidP="00D7157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B8C9" w14:textId="77777777" w:rsidR="006F094E" w:rsidRDefault="006F094E" w:rsidP="00D715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4F4B" w14:textId="77777777" w:rsidR="006F094E" w:rsidRPr="00CD7343" w:rsidRDefault="006F094E" w:rsidP="00207FC9">
    <w:pPr>
      <w:pStyle w:val="Header"/>
    </w:pPr>
    <w:r w:rsidRPr="00D906A9">
      <w:rPr>
        <w:noProof/>
        <w:color w:val="2B579A"/>
        <w:shd w:val="clear" w:color="auto" w:fill="E6E6E6"/>
        <w:lang w:val="fr-BE" w:eastAsia="fr-BE"/>
      </w:rPr>
      <mc:AlternateContent>
        <mc:Choice Requires="wps">
          <w:drawing>
            <wp:anchor distT="0" distB="0" distL="114300" distR="114300" simplePos="0" relativeHeight="251665408" behindDoc="1" locked="0" layoutInCell="1" allowOverlap="1" wp14:anchorId="257D32C7" wp14:editId="4F11B610">
              <wp:simplePos x="0" y="0"/>
              <wp:positionH relativeFrom="margin">
                <wp:align>center</wp:align>
              </wp:positionH>
              <wp:positionV relativeFrom="paragraph">
                <wp:posOffset>-437364</wp:posOffset>
              </wp:positionV>
              <wp:extent cx="7627620" cy="1337480"/>
              <wp:effectExtent l="0" t="0" r="0" b="0"/>
              <wp:wrapNone/>
              <wp:docPr id="26" name="Rectangle 26"/>
              <wp:cNvGraphicFramePr/>
              <a:graphic xmlns:a="http://schemas.openxmlformats.org/drawingml/2006/main">
                <a:graphicData uri="http://schemas.microsoft.com/office/word/2010/wordprocessingShape">
                  <wps:wsp>
                    <wps:cNvSpPr/>
                    <wps:spPr>
                      <a:xfrm>
                        <a:off x="0" y="0"/>
                        <a:ext cx="7627620" cy="1337480"/>
                      </a:xfrm>
                      <a:prstGeom prst="rect">
                        <a:avLst/>
                      </a:prstGeom>
                      <a:solidFill>
                        <a:srgbClr val="1641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C5D78" id="Rectangle 26" o:spid="_x0000_s1026" style="position:absolute;margin-left:0;margin-top:-34.45pt;width:600.6pt;height:105.3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" fillcolor="#164193" stroked="f" strokeweight="1pt">
              <w10:wrap anchorx="margin"/>
            </v:rect>
          </w:pict>
        </mc:Fallback>
      </mc:AlternateContent>
    </w:r>
    <w:r w:rsidRPr="00CD7343">
      <w:tab/>
    </w:r>
  </w:p>
  <w:p w14:paraId="7B8EB208" w14:textId="77777777" w:rsidR="006F094E" w:rsidRDefault="006F094E" w:rsidP="00207FC9">
    <w:pPr>
      <w:tabs>
        <w:tab w:val="right" w:pos="8664"/>
      </w:tabs>
    </w:pPr>
    <w:r>
      <w:rPr>
        <w:rFonts w:ascii="Verdana" w:hAnsi="Verdana"/>
        <w:caps/>
        <w:noProof/>
        <w:color w:val="2B579A"/>
        <w:shd w:val="clear" w:color="auto" w:fill="E6E6E6"/>
        <w:lang w:val="fr-BE" w:eastAsia="fr-BE"/>
      </w:rPr>
      <w:drawing>
        <wp:anchor distT="0" distB="0" distL="114300" distR="114300" simplePos="0" relativeHeight="251669504" behindDoc="1" locked="0" layoutInCell="1" allowOverlap="1" wp14:anchorId="75825F5F" wp14:editId="2591BE5E">
          <wp:simplePos x="0" y="0"/>
          <wp:positionH relativeFrom="page">
            <wp:align>left</wp:align>
          </wp:positionH>
          <wp:positionV relativeFrom="page">
            <wp:posOffset>3139085</wp:posOffset>
          </wp:positionV>
          <wp:extent cx="7447280" cy="7526655"/>
          <wp:effectExtent l="0" t="0" r="1270" b="0"/>
          <wp:wrapNone/>
          <wp:docPr id="9" name="Image 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447280" cy="75266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22C7" w14:textId="77777777" w:rsidR="006F094E" w:rsidRPr="00CD7343" w:rsidRDefault="006F094E" w:rsidP="00A947EB">
    <w:pPr>
      <w:pStyle w:val="Header"/>
    </w:pPr>
  </w:p>
  <w:p w14:paraId="5D5AF1C0" w14:textId="77777777" w:rsidR="006F094E" w:rsidRDefault="006F094E" w:rsidP="00207FC9">
    <w:pPr>
      <w:tabs>
        <w:tab w:val="right" w:pos="8664"/>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72A16" w14:textId="4C6AFF84" w:rsidR="006F094E" w:rsidRPr="008A481C" w:rsidRDefault="006F094E" w:rsidP="008A481C">
    <w:pPr>
      <w:pStyle w:val="Header"/>
      <w:rPr>
        <w:b w:val="0"/>
        <w:bCs w:val="0"/>
      </w:rPr>
    </w:pPr>
    <w:r w:rsidRPr="008A481C">
      <w:rPr>
        <w:b w:val="0"/>
        <w:bCs w:val="0"/>
      </w:rPr>
      <w:t xml:space="preserve">Standard Eurobarometer </w:t>
    </w:r>
    <w:r>
      <w:rPr>
        <w:b w:val="0"/>
        <w:bCs w:val="0"/>
      </w:rPr>
      <w:t>9</w:t>
    </w:r>
    <w:r w:rsidR="00716369">
      <w:rPr>
        <w:b w:val="0"/>
        <w:bCs w:val="0"/>
      </w:rPr>
      <w:t>6</w:t>
    </w:r>
  </w:p>
  <w:p w14:paraId="039683EF" w14:textId="4A75B8CB" w:rsidR="006F094E" w:rsidRDefault="00716369" w:rsidP="008A481C">
    <w:pPr>
      <w:pStyle w:val="Header"/>
      <w:rPr>
        <w:b w:val="0"/>
        <w:bCs w:val="0"/>
      </w:rPr>
    </w:pPr>
    <w:r>
      <w:rPr>
        <w:b w:val="0"/>
        <w:bCs w:val="0"/>
      </w:rPr>
      <w:t>Winter</w:t>
    </w:r>
    <w:r w:rsidR="006F094E" w:rsidRPr="008A481C">
      <w:rPr>
        <w:b w:val="0"/>
        <w:bCs w:val="0"/>
      </w:rPr>
      <w:t xml:space="preserve"> </w:t>
    </w:r>
    <w:r w:rsidR="006F094E">
      <w:rPr>
        <w:b w:val="0"/>
        <w:bCs w:val="0"/>
      </w:rPr>
      <w:t>2021</w:t>
    </w:r>
    <w:r>
      <w:rPr>
        <w:b w:val="0"/>
        <w:bCs w:val="0"/>
      </w:rPr>
      <w:t xml:space="preserve"> -2022</w:t>
    </w:r>
  </w:p>
  <w:p w14:paraId="405017B4" w14:textId="77777777" w:rsidR="006F094E" w:rsidRDefault="006F094E" w:rsidP="00C55394">
    <w:pPr>
      <w:pStyle w:val="Header"/>
      <w:rPr>
        <w:b w:val="0"/>
        <w:bCs w:val="0"/>
      </w:rPr>
    </w:pPr>
  </w:p>
  <w:p w14:paraId="5BAA30DA" w14:textId="77777777" w:rsidR="006F094E" w:rsidRDefault="006F094E" w:rsidP="00207FC9">
    <w:pPr>
      <w:tabs>
        <w:tab w:val="right" w:pos="8664"/>
      </w:tabs>
    </w:pPr>
    <w:r>
      <w:rPr>
        <w:rFonts w:ascii="Verdana" w:hAnsi="Verdana"/>
        <w:caps/>
        <w:noProof/>
        <w:color w:val="2B579A"/>
        <w:shd w:val="clear" w:color="auto" w:fill="E6E6E6"/>
        <w:lang w:val="fr-BE" w:eastAsia="fr-BE"/>
      </w:rPr>
      <w:drawing>
        <wp:anchor distT="0" distB="0" distL="114300" distR="114300" simplePos="0" relativeHeight="251658239" behindDoc="1" locked="0" layoutInCell="1" allowOverlap="1" wp14:anchorId="66993BE6" wp14:editId="1F9BE21D">
          <wp:simplePos x="0" y="0"/>
          <wp:positionH relativeFrom="margin">
            <wp:posOffset>-446405</wp:posOffset>
          </wp:positionH>
          <wp:positionV relativeFrom="page">
            <wp:align>bottom</wp:align>
          </wp:positionV>
          <wp:extent cx="7447280" cy="7526655"/>
          <wp:effectExtent l="0" t="0" r="1270" b="0"/>
          <wp:wrapNone/>
          <wp:docPr id="6" name="Image 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447280" cy="75266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E25F" w14:textId="77777777" w:rsidR="006F094E" w:rsidRDefault="006F094E" w:rsidP="00207FC9">
    <w:pPr>
      <w:tabs>
        <w:tab w:val="right" w:pos="8664"/>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B3BC8" w14:textId="62C29CAC" w:rsidR="006F094E" w:rsidRDefault="006F094E" w:rsidP="008A481C">
    <w:pPr>
      <w:pStyle w:val="Header"/>
    </w:pPr>
    <w:r>
      <w:t>Standard Eurobarometer 9</w:t>
    </w:r>
    <w:r w:rsidR="00716369">
      <w:t>6</w:t>
    </w:r>
  </w:p>
  <w:p w14:paraId="00F13B5B" w14:textId="3DD7C9EC" w:rsidR="006F094E" w:rsidRDefault="00716369" w:rsidP="008A481C">
    <w:pPr>
      <w:pStyle w:val="Header"/>
    </w:pPr>
    <w:r>
      <w:t>Winter</w:t>
    </w:r>
    <w:r w:rsidR="006F094E">
      <w:t xml:space="preserve"> 2021</w:t>
    </w:r>
    <w:r>
      <w:t xml:space="preserve"> - 2022</w:t>
    </w:r>
  </w:p>
  <w:p w14:paraId="417EC16A" w14:textId="77777777" w:rsidR="006F094E" w:rsidRDefault="006F094E" w:rsidP="00D7157E">
    <w:pPr>
      <w:pStyle w:val="Header"/>
    </w:pPr>
  </w:p>
  <w:p w14:paraId="36CED18E" w14:textId="77777777" w:rsidR="006F094E" w:rsidRPr="000D6499" w:rsidRDefault="006F094E" w:rsidP="00D7157E">
    <w:pPr>
      <w:pStyle w:val="Header"/>
    </w:pPr>
  </w:p>
  <w:p w14:paraId="374A15EB" w14:textId="77777777" w:rsidR="006F094E" w:rsidRDefault="006F094E" w:rsidP="00D715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C1195" w14:textId="77777777" w:rsidR="006F094E" w:rsidRDefault="006F094E" w:rsidP="00D715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DA01" w14:textId="3CC2C9CF" w:rsidR="006F094E" w:rsidRDefault="006F094E" w:rsidP="00A770C3">
    <w:pPr>
      <w:pStyle w:val="Header"/>
    </w:pPr>
    <w:r>
      <w:t>Standard Eurobarometer 9</w:t>
    </w:r>
    <w:r w:rsidR="00122804">
      <w:t>6</w:t>
    </w:r>
  </w:p>
  <w:p w14:paraId="2F9F3CC5" w14:textId="41F3D01D" w:rsidR="006F094E" w:rsidRDefault="00122804" w:rsidP="00A770C3">
    <w:pPr>
      <w:pStyle w:val="Header"/>
    </w:pPr>
    <w:r>
      <w:t xml:space="preserve">Winter </w:t>
    </w:r>
    <w:r w:rsidR="006F094E">
      <w:t>2021</w:t>
    </w:r>
    <w:r>
      <w:t xml:space="preserve"> - 2022</w:t>
    </w:r>
  </w:p>
  <w:p w14:paraId="0AEB1455" w14:textId="77777777" w:rsidR="006F094E" w:rsidRPr="000D6499" w:rsidRDefault="006F094E" w:rsidP="00D7157E">
    <w:pPr>
      <w:pStyle w:val="Header"/>
    </w:pPr>
  </w:p>
  <w:p w14:paraId="7777AE48" w14:textId="77777777" w:rsidR="006F094E" w:rsidRDefault="006F094E" w:rsidP="00D715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D640" w14:textId="77777777" w:rsidR="006F094E" w:rsidRDefault="006F094E" w:rsidP="00D715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AE59" w14:textId="77777777" w:rsidR="007F17AD" w:rsidRDefault="007F17AD" w:rsidP="002F6C78">
    <w:pPr>
      <w:pStyle w:val="Header"/>
    </w:pPr>
    <w:r>
      <w:t>Standard Eurobarometer 95</w:t>
    </w:r>
  </w:p>
  <w:p w14:paraId="2A6D7A8E" w14:textId="77777777" w:rsidR="007F17AD" w:rsidRDefault="007F17AD" w:rsidP="002F6C78">
    <w:pPr>
      <w:pStyle w:val="Header"/>
    </w:pPr>
    <w:r>
      <w:t>Spring 2021</w:t>
    </w:r>
  </w:p>
  <w:p w14:paraId="4503548E" w14:textId="77777777" w:rsidR="007F17AD" w:rsidRDefault="007F17AD" w:rsidP="00D7157E">
    <w:pPr>
      <w:pStyle w:val="Header"/>
    </w:pPr>
  </w:p>
  <w:p w14:paraId="2BCFA38E" w14:textId="77777777" w:rsidR="007F17AD" w:rsidRPr="000D6499" w:rsidRDefault="007F17AD" w:rsidP="00D7157E">
    <w:pPr>
      <w:pStyle w:val="Header"/>
    </w:pPr>
  </w:p>
  <w:p w14:paraId="57C23B80" w14:textId="77777777" w:rsidR="007F17AD" w:rsidRDefault="007F17AD" w:rsidP="00D715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2123"/>
    <w:multiLevelType w:val="hybridMultilevel"/>
    <w:tmpl w:val="95F0B110"/>
    <w:lvl w:ilvl="0" w:tplc="A75AAD16">
      <w:start w:val="1"/>
      <w:numFmt w:val="decimal"/>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 w15:restartNumberingAfterBreak="0">
    <w:nsid w:val="042B220B"/>
    <w:multiLevelType w:val="hybridMultilevel"/>
    <w:tmpl w:val="FF5AE418"/>
    <w:lvl w:ilvl="0" w:tplc="F160B0A4">
      <w:start w:val="1"/>
      <w:numFmt w:val="bullet"/>
      <w:pStyle w:val="EBbullets1"/>
      <w:lvlText w:val=""/>
      <w:lvlJc w:val="left"/>
      <w:pPr>
        <w:ind w:left="567" w:hanging="360"/>
      </w:pPr>
      <w:rPr>
        <w:rFonts w:ascii="Wingdings" w:hAnsi="Wingdings" w:hint="default"/>
        <w:color w:val="365F91"/>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D93097"/>
    <w:multiLevelType w:val="multilevel"/>
    <w:tmpl w:val="0809001D"/>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3" w15:restartNumberingAfterBreak="0">
    <w:nsid w:val="0E08057F"/>
    <w:multiLevelType w:val="multilevel"/>
    <w:tmpl w:val="4826563C"/>
    <w:styleLink w:val="EVRHeadings"/>
    <w:lvl w:ilvl="0">
      <w:start w:val="1"/>
      <w:numFmt w:val="decimal"/>
      <w:lvlText w:val="%1."/>
      <w:lvlJc w:val="left"/>
      <w:pPr>
        <w:tabs>
          <w:tab w:val="num" w:pos="709"/>
        </w:tabs>
        <w:ind w:left="709" w:hanging="709"/>
      </w:pPr>
      <w:rPr>
        <w:rFonts w:cs="Times New Roman" w:hint="default"/>
      </w:rPr>
    </w:lvl>
    <w:lvl w:ilvl="1">
      <w:start w:val="1"/>
      <w:numFmt w:val="decimal"/>
      <w:pStyle w:val="Heading2"/>
      <w:lvlText w:val="%1.%2"/>
      <w:lvlJc w:val="left"/>
      <w:pPr>
        <w:tabs>
          <w:tab w:val="num" w:pos="709"/>
        </w:tabs>
        <w:ind w:left="709" w:hanging="709"/>
      </w:pPr>
      <w:rPr>
        <w:rFonts w:cs="Times New Roman" w:hint="default"/>
      </w:rPr>
    </w:lvl>
    <w:lvl w:ilvl="2">
      <w:start w:val="1"/>
      <w:numFmt w:val="decimal"/>
      <w:lvlText w:val="%1.%2.%3"/>
      <w:lvlJc w:val="left"/>
      <w:pPr>
        <w:tabs>
          <w:tab w:val="num" w:pos="709"/>
        </w:tabs>
        <w:ind w:left="709" w:hanging="709"/>
      </w:pPr>
      <w:rPr>
        <w:rFonts w:cs="Times New Roman" w:hint="default"/>
      </w:rPr>
    </w:lvl>
    <w:lvl w:ilvl="3">
      <w:start w:val="1"/>
      <w:numFmt w:val="none"/>
      <w:lvlRestart w:val="0"/>
      <w:lvlText w:val="%4"/>
      <w:lvlJc w:val="left"/>
      <w:pPr>
        <w:tabs>
          <w:tab w:val="num" w:pos="0"/>
        </w:tabs>
        <w:ind w:left="0" w:firstLine="0"/>
      </w:pPr>
      <w:rPr>
        <w:rFonts w:cs="Times New Roman" w:hint="default"/>
      </w:rPr>
    </w:lvl>
    <w:lvl w:ilvl="4">
      <w:start w:val="1"/>
      <w:numFmt w:val="none"/>
      <w:lvlRestart w:val="0"/>
      <w:lvlText w:val=""/>
      <w:lvlJc w:val="left"/>
      <w:pPr>
        <w:tabs>
          <w:tab w:val="num" w:pos="0"/>
        </w:tabs>
        <w:ind w:left="0" w:firstLine="0"/>
      </w:pPr>
      <w:rPr>
        <w:rFonts w:cs="Times New Roman" w:hint="default"/>
      </w:rPr>
    </w:lvl>
    <w:lvl w:ilvl="5">
      <w:start w:val="1"/>
      <w:numFmt w:val="upperLetter"/>
      <w:lvlRestart w:val="0"/>
      <w:pStyle w:val="Heading6"/>
      <w:lvlText w:val="%6."/>
      <w:lvlJc w:val="left"/>
      <w:pPr>
        <w:tabs>
          <w:tab w:val="num" w:pos="709"/>
        </w:tabs>
        <w:ind w:left="709" w:hanging="709"/>
      </w:pPr>
      <w:rPr>
        <w:rFonts w:cs="Times New Roman" w:hint="default"/>
      </w:rPr>
    </w:lvl>
    <w:lvl w:ilvl="6">
      <w:start w:val="1"/>
      <w:numFmt w:val="decimal"/>
      <w:pStyle w:val="Heading7"/>
      <w:lvlText w:val="%6.%7."/>
      <w:lvlJc w:val="left"/>
      <w:pPr>
        <w:tabs>
          <w:tab w:val="num" w:pos="709"/>
        </w:tabs>
        <w:ind w:left="709" w:hanging="709"/>
      </w:pPr>
      <w:rPr>
        <w:rFonts w:cs="Times New Roman" w:hint="default"/>
      </w:rPr>
    </w:lvl>
    <w:lvl w:ilvl="7">
      <w:start w:val="1"/>
      <w:numFmt w:val="decimal"/>
      <w:pStyle w:val="Heading8"/>
      <w:lvlText w:val="%6.%7.%8."/>
      <w:lvlJc w:val="left"/>
      <w:pPr>
        <w:tabs>
          <w:tab w:val="num" w:pos="709"/>
        </w:tabs>
        <w:ind w:left="709" w:hanging="709"/>
      </w:pPr>
      <w:rPr>
        <w:rFonts w:cs="Times New Roman" w:hint="default"/>
      </w:rPr>
    </w:lvl>
    <w:lvl w:ilvl="8">
      <w:start w:val="1"/>
      <w:numFmt w:val="none"/>
      <w:lvlText w:val=""/>
      <w:lvlJc w:val="left"/>
      <w:pPr>
        <w:tabs>
          <w:tab w:val="num" w:pos="454"/>
        </w:tabs>
        <w:ind w:left="709" w:hanging="709"/>
      </w:pPr>
      <w:rPr>
        <w:rFonts w:cs="Times New Roman" w:hint="default"/>
      </w:rPr>
    </w:lvl>
  </w:abstractNum>
  <w:abstractNum w:abstractNumId="4" w15:restartNumberingAfterBreak="0">
    <w:nsid w:val="3442039B"/>
    <w:multiLevelType w:val="hybridMultilevel"/>
    <w:tmpl w:val="352E8146"/>
    <w:lvl w:ilvl="0" w:tplc="E44E3D4A">
      <w:start w:val="1"/>
      <w:numFmt w:val="bullet"/>
      <w:lvlText w:val=""/>
      <w:lvlJc w:val="left"/>
      <w:pPr>
        <w:ind w:left="720" w:hanging="360"/>
      </w:pPr>
      <w:rPr>
        <w:rFonts w:ascii="Symbol" w:hAnsi="Symbol" w:hint="default"/>
        <w:color w:val="00449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B4BA7"/>
    <w:multiLevelType w:val="multilevel"/>
    <w:tmpl w:val="4826563C"/>
    <w:numStyleLink w:val="EVRHeadings"/>
  </w:abstractNum>
  <w:abstractNum w:abstractNumId="6" w15:restartNumberingAfterBreak="0">
    <w:nsid w:val="3E8A6D44"/>
    <w:multiLevelType w:val="hybridMultilevel"/>
    <w:tmpl w:val="F2901FC2"/>
    <w:lvl w:ilvl="0" w:tplc="C06ED1D6">
      <w:start w:val="1"/>
      <w:numFmt w:val="decimal"/>
      <w:pStyle w:val="NumberedBullet"/>
      <w:lvlText w:val="%1."/>
      <w:lvlJc w:val="left"/>
      <w:pPr>
        <w:ind w:left="720" w:hanging="360"/>
      </w:pPr>
      <w:rPr>
        <w:rFonts w:ascii="EC Square Sans Pro" w:hAnsi="EC Square Sans Pro" w:hint="default"/>
        <w:b w:val="0"/>
        <w:i w:val="0"/>
        <w:color w:val="004494" w:themeColor="text2"/>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DC1D1B"/>
    <w:multiLevelType w:val="multilevel"/>
    <w:tmpl w:val="79042882"/>
    <w:lvl w:ilvl="0">
      <w:start w:val="1"/>
      <w:numFmt w:val="none"/>
      <w:lvlText w:val="%1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9951D26"/>
    <w:multiLevelType w:val="hybridMultilevel"/>
    <w:tmpl w:val="CE9CF2DA"/>
    <w:lvl w:ilvl="0" w:tplc="382C787C">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0B16053"/>
    <w:multiLevelType w:val="hybridMultilevel"/>
    <w:tmpl w:val="5B202DA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ACE4FCC"/>
    <w:multiLevelType w:val="hybridMultilevel"/>
    <w:tmpl w:val="97AC4C1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F95211C"/>
    <w:multiLevelType w:val="hybridMultilevel"/>
    <w:tmpl w:val="519059E6"/>
    <w:lvl w:ilvl="0" w:tplc="B99874B8">
      <w:start w:val="1"/>
      <w:numFmt w:val="decimal"/>
      <w:pStyle w:val="EBchapter"/>
      <w:lvlText w:val="%1"/>
      <w:lvlJc w:val="left"/>
      <w:pPr>
        <w:ind w:left="397" w:hanging="397"/>
      </w:pPr>
      <w:rPr>
        <w:rFonts w:ascii="EC Square Sans Pro" w:hAnsi="EC Square Sans Pro" w:hint="default"/>
        <w:b w:val="0"/>
        <w:bCs w:val="0"/>
        <w:i w:val="0"/>
        <w:iCs w:val="0"/>
        <w:caps w:val="0"/>
        <w:color w:val="88787C"/>
        <w:sz w:val="32"/>
        <w:szCs w:val="32"/>
      </w:rPr>
    </w:lvl>
    <w:lvl w:ilvl="1" w:tplc="21E2408A">
      <w:start w:val="1"/>
      <w:numFmt w:val="lowerLetter"/>
      <w:pStyle w:val="EBsubchap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2B2835"/>
    <w:multiLevelType w:val="hybridMultilevel"/>
    <w:tmpl w:val="EA94BCFA"/>
    <w:lvl w:ilvl="0" w:tplc="BE5C64A8">
      <w:start w:val="1"/>
      <w:numFmt w:val="lowerLetter"/>
      <w:pStyle w:val="EBsubsubsubchapter"/>
      <w:lvlText w:val="%1)"/>
      <w:lvlJc w:val="left"/>
      <w:pPr>
        <w:ind w:left="2160" w:hanging="360"/>
      </w:pPr>
      <w:rPr>
        <w:rFonts w:hint="default"/>
        <w:b w:val="0"/>
        <w:bCs w:val="0"/>
        <w:i/>
        <w:iCs/>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CC6232"/>
    <w:multiLevelType w:val="hybridMultilevel"/>
    <w:tmpl w:val="0C2C389A"/>
    <w:lvl w:ilvl="0" w:tplc="B17C983E">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74D27F8D"/>
    <w:multiLevelType w:val="hybridMultilevel"/>
    <w:tmpl w:val="7AA2120E"/>
    <w:lvl w:ilvl="0" w:tplc="F5FECEDA">
      <w:start w:val="1"/>
      <w:numFmt w:val="upperRoman"/>
      <w:pStyle w:val="SectionDivid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3124D5"/>
    <w:multiLevelType w:val="hybridMultilevel"/>
    <w:tmpl w:val="77B4BF32"/>
    <w:lvl w:ilvl="0" w:tplc="A2C008FC">
      <w:start w:val="1"/>
      <w:numFmt w:val="upperRoman"/>
      <w:pStyle w:val="EBmainchapter"/>
      <w:lvlText w:val="%1."/>
      <w:lvlJc w:val="right"/>
      <w:pPr>
        <w:ind w:left="720" w:hanging="180"/>
      </w:pPr>
      <w:rPr>
        <w:rFonts w:ascii="EC Square Sans Pro" w:hAnsi="EC Square Sans Pro" w:hint="default"/>
        <w:color w:val="365F9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AC0332"/>
    <w:multiLevelType w:val="hybridMultilevel"/>
    <w:tmpl w:val="CE9CF2D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B9B31DF"/>
    <w:multiLevelType w:val="hybridMultilevel"/>
    <w:tmpl w:val="9C2CD3CC"/>
    <w:lvl w:ilvl="0" w:tplc="AB9AC7C6">
      <w:start w:val="4"/>
      <w:numFmt w:val="bullet"/>
      <w:lvlText w:val="-"/>
      <w:lvlJc w:val="left"/>
      <w:pPr>
        <w:ind w:left="720" w:hanging="360"/>
      </w:pPr>
      <w:rPr>
        <w:rFonts w:ascii="EC Square Sans Pro" w:eastAsia="Times New Roman" w:hAnsi="EC Square Sans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BC20681"/>
    <w:multiLevelType w:val="multilevel"/>
    <w:tmpl w:val="C7DCD2B2"/>
    <w:lvl w:ilvl="0">
      <w:start w:val="1"/>
      <w:numFmt w:val="bullet"/>
      <w:pStyle w:val="BulletsLevel1"/>
      <w:lvlText w:val=""/>
      <w:lvlJc w:val="left"/>
      <w:pPr>
        <w:tabs>
          <w:tab w:val="num" w:pos="284"/>
        </w:tabs>
        <w:ind w:left="284" w:hanging="284"/>
      </w:pPr>
      <w:rPr>
        <w:rFonts w:ascii="Wingdings 2" w:hAnsi="Wingdings 2" w:hint="default"/>
        <w:b w:val="0"/>
        <w:i w:val="0"/>
        <w:color w:val="00487B"/>
        <w:sz w:val="18"/>
        <w:szCs w:val="18"/>
      </w:rPr>
    </w:lvl>
    <w:lvl w:ilvl="1">
      <w:start w:val="1"/>
      <w:numFmt w:val="bullet"/>
      <w:lvlRestart w:val="0"/>
      <w:pStyle w:val="BulletsLevel2"/>
      <w:lvlText w:val=""/>
      <w:lvlJc w:val="left"/>
      <w:pPr>
        <w:tabs>
          <w:tab w:val="num" w:pos="568"/>
        </w:tabs>
        <w:ind w:left="568" w:hanging="284"/>
      </w:pPr>
      <w:rPr>
        <w:rFonts w:ascii="Wingdings 3" w:hAnsi="Wingdings 3" w:hint="default"/>
        <w:color w:val="004494" w:themeColor="text2"/>
      </w:rPr>
    </w:lvl>
    <w:lvl w:ilvl="2">
      <w:start w:val="1"/>
      <w:numFmt w:val="bullet"/>
      <w:lvlRestart w:val="0"/>
      <w:pStyle w:val="BulletsLevel3"/>
      <w:lvlText w:val="–"/>
      <w:lvlJc w:val="left"/>
      <w:pPr>
        <w:tabs>
          <w:tab w:val="num" w:pos="852"/>
        </w:tabs>
        <w:ind w:left="852" w:hanging="284"/>
      </w:pPr>
      <w:rPr>
        <w:rFonts w:ascii="Arial" w:hAnsi="Arial" w:hint="default"/>
        <w:color w:val="00487B"/>
      </w:rPr>
    </w:lvl>
    <w:lvl w:ilvl="3">
      <w:start w:val="1"/>
      <w:numFmt w:val="none"/>
      <w:lvlText w:val=""/>
      <w:lvlJc w:val="left"/>
      <w:pPr>
        <w:tabs>
          <w:tab w:val="num" w:pos="1136"/>
        </w:tabs>
        <w:ind w:left="1136" w:hanging="284"/>
      </w:pPr>
      <w:rPr>
        <w:rFonts w:cs="Times New Roman" w:hint="default"/>
      </w:rPr>
    </w:lvl>
    <w:lvl w:ilvl="4">
      <w:start w:val="1"/>
      <w:numFmt w:val="none"/>
      <w:lvlText w:val=""/>
      <w:lvlJc w:val="left"/>
      <w:pPr>
        <w:tabs>
          <w:tab w:val="num" w:pos="1420"/>
        </w:tabs>
        <w:ind w:left="1420" w:hanging="284"/>
      </w:pPr>
      <w:rPr>
        <w:rFonts w:cs="Times New Roman" w:hint="default"/>
      </w:rPr>
    </w:lvl>
    <w:lvl w:ilvl="5">
      <w:start w:val="1"/>
      <w:numFmt w:val="none"/>
      <w:lvlText w:val=""/>
      <w:lvlJc w:val="left"/>
      <w:pPr>
        <w:tabs>
          <w:tab w:val="num" w:pos="1704"/>
        </w:tabs>
        <w:ind w:left="1704" w:hanging="284"/>
      </w:pPr>
      <w:rPr>
        <w:rFonts w:cs="Times New Roman" w:hint="default"/>
      </w:rPr>
    </w:lvl>
    <w:lvl w:ilvl="6">
      <w:start w:val="1"/>
      <w:numFmt w:val="none"/>
      <w:lvlText w:val=""/>
      <w:lvlJc w:val="left"/>
      <w:pPr>
        <w:tabs>
          <w:tab w:val="num" w:pos="1988"/>
        </w:tabs>
        <w:ind w:left="1988" w:hanging="284"/>
      </w:pPr>
      <w:rPr>
        <w:rFonts w:cs="Times New Roman" w:hint="default"/>
      </w:rPr>
    </w:lvl>
    <w:lvl w:ilvl="7">
      <w:start w:val="1"/>
      <w:numFmt w:val="none"/>
      <w:lvlText w:val=""/>
      <w:lvlJc w:val="left"/>
      <w:pPr>
        <w:tabs>
          <w:tab w:val="num" w:pos="2272"/>
        </w:tabs>
        <w:ind w:left="2272" w:hanging="284"/>
      </w:pPr>
      <w:rPr>
        <w:rFonts w:cs="Times New Roman" w:hint="default"/>
      </w:rPr>
    </w:lvl>
    <w:lvl w:ilvl="8">
      <w:start w:val="1"/>
      <w:numFmt w:val="none"/>
      <w:lvlText w:val=""/>
      <w:lvlJc w:val="left"/>
      <w:pPr>
        <w:tabs>
          <w:tab w:val="num" w:pos="2556"/>
        </w:tabs>
        <w:ind w:left="2556" w:hanging="284"/>
      </w:pPr>
      <w:rPr>
        <w:rFonts w:cs="Times New Roman" w:hint="default"/>
      </w:rPr>
    </w:lvl>
  </w:abstractNum>
  <w:abstractNum w:abstractNumId="19" w15:restartNumberingAfterBreak="0">
    <w:nsid w:val="7DD36A0C"/>
    <w:multiLevelType w:val="hybridMultilevel"/>
    <w:tmpl w:val="F3E43A9C"/>
    <w:lvl w:ilvl="0" w:tplc="8D82520C">
      <w:start w:val="1"/>
      <w:numFmt w:val="decimal"/>
      <w:pStyle w:val="EBsubsubchapter"/>
      <w:lvlText w:val="%1."/>
      <w:lvlJc w:val="left"/>
      <w:pPr>
        <w:ind w:left="1800" w:hanging="360"/>
      </w:pPr>
      <w:rPr>
        <w:rFonts w:ascii="EC Square Sans Pro" w:hAnsi="EC Square Sans Pro" w:hint="default"/>
        <w:color w:val="88787C"/>
      </w:rPr>
    </w:lvl>
    <w:lvl w:ilvl="1" w:tplc="04090019" w:tentative="1">
      <w:start w:val="1"/>
      <w:numFmt w:val="lowerLetter"/>
      <w:pStyle w:val="ReportSub-chapter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
  </w:num>
  <w:num w:numId="3">
    <w:abstractNumId w:val="5"/>
    <w:lvlOverride w:ilvl="0">
      <w:lvl w:ilvl="0">
        <w:start w:val="1"/>
        <w:numFmt w:val="decimal"/>
        <w:lvlText w:val="%1."/>
        <w:lvlJc w:val="left"/>
        <w:pPr>
          <w:tabs>
            <w:tab w:val="num" w:pos="709"/>
          </w:tabs>
          <w:ind w:left="709" w:hanging="709"/>
        </w:pPr>
        <w:rPr>
          <w:rFonts w:cs="Times New Roman" w:hint="default"/>
        </w:rPr>
      </w:lvl>
    </w:lvlOverride>
    <w:lvlOverride w:ilvl="1">
      <w:lvl w:ilvl="1">
        <w:start w:val="1"/>
        <w:numFmt w:val="decimal"/>
        <w:pStyle w:val="Heading2"/>
        <w:lvlText w:val="%1.%2"/>
        <w:lvlJc w:val="left"/>
        <w:pPr>
          <w:tabs>
            <w:tab w:val="num" w:pos="709"/>
          </w:tabs>
          <w:ind w:left="709" w:hanging="709"/>
        </w:pPr>
        <w:rPr>
          <w:rFonts w:cs="Times New Roman" w:hint="default"/>
        </w:rPr>
      </w:lvl>
    </w:lvlOverride>
    <w:lvlOverride w:ilvl="2">
      <w:lvl w:ilvl="2">
        <w:start w:val="1"/>
        <w:numFmt w:val="decimal"/>
        <w:lvlText w:val="%1.%2.%3"/>
        <w:lvlJc w:val="left"/>
        <w:pPr>
          <w:tabs>
            <w:tab w:val="num" w:pos="709"/>
          </w:tabs>
          <w:ind w:left="709" w:hanging="709"/>
        </w:pPr>
        <w:rPr>
          <w:rFonts w:cs="Times New Roman" w:hint="default"/>
        </w:rPr>
      </w:lvl>
    </w:lvlOverride>
    <w:lvlOverride w:ilvl="3">
      <w:lvl w:ilvl="3">
        <w:start w:val="1"/>
        <w:numFmt w:val="none"/>
        <w:lvlRestart w:val="0"/>
        <w:lvlText w:val="%4"/>
        <w:lvlJc w:val="left"/>
        <w:pPr>
          <w:tabs>
            <w:tab w:val="num" w:pos="0"/>
          </w:tabs>
          <w:ind w:left="0" w:firstLine="0"/>
        </w:pPr>
        <w:rPr>
          <w:rFonts w:cs="Times New Roman" w:hint="default"/>
        </w:rPr>
      </w:lvl>
    </w:lvlOverride>
    <w:lvlOverride w:ilvl="4">
      <w:lvl w:ilvl="4">
        <w:start w:val="1"/>
        <w:numFmt w:val="none"/>
        <w:lvlRestart w:val="0"/>
        <w:lvlText w:val=""/>
        <w:lvlJc w:val="left"/>
        <w:pPr>
          <w:tabs>
            <w:tab w:val="num" w:pos="0"/>
          </w:tabs>
          <w:ind w:left="0" w:firstLine="0"/>
        </w:pPr>
        <w:rPr>
          <w:rFonts w:cs="Times New Roman" w:hint="default"/>
        </w:rPr>
      </w:lvl>
    </w:lvlOverride>
    <w:lvlOverride w:ilvl="5">
      <w:lvl w:ilvl="5">
        <w:start w:val="1"/>
        <w:numFmt w:val="upperLetter"/>
        <w:lvlRestart w:val="0"/>
        <w:pStyle w:val="Heading6"/>
        <w:lvlText w:val="%6."/>
        <w:lvlJc w:val="left"/>
        <w:pPr>
          <w:tabs>
            <w:tab w:val="num" w:pos="709"/>
          </w:tabs>
          <w:ind w:left="709" w:hanging="709"/>
        </w:pPr>
        <w:rPr>
          <w:rFonts w:cs="Times New Roman" w:hint="default"/>
        </w:rPr>
      </w:lvl>
    </w:lvlOverride>
    <w:lvlOverride w:ilvl="6">
      <w:lvl w:ilvl="6">
        <w:start w:val="1"/>
        <w:numFmt w:val="decimal"/>
        <w:pStyle w:val="Heading7"/>
        <w:lvlText w:val="%6.%7."/>
        <w:lvlJc w:val="left"/>
        <w:pPr>
          <w:tabs>
            <w:tab w:val="num" w:pos="709"/>
          </w:tabs>
          <w:ind w:left="709" w:hanging="709"/>
        </w:pPr>
        <w:rPr>
          <w:rFonts w:cs="Times New Roman" w:hint="default"/>
        </w:rPr>
      </w:lvl>
    </w:lvlOverride>
    <w:lvlOverride w:ilvl="7">
      <w:lvl w:ilvl="7">
        <w:start w:val="1"/>
        <w:numFmt w:val="decimal"/>
        <w:pStyle w:val="Heading8"/>
        <w:lvlText w:val="%6.%7.%8."/>
        <w:lvlJc w:val="left"/>
        <w:pPr>
          <w:tabs>
            <w:tab w:val="num" w:pos="709"/>
          </w:tabs>
          <w:ind w:left="709" w:hanging="709"/>
        </w:pPr>
        <w:rPr>
          <w:rFonts w:cs="Times New Roman" w:hint="default"/>
        </w:rPr>
      </w:lvl>
    </w:lvlOverride>
    <w:lvlOverride w:ilvl="8">
      <w:lvl w:ilvl="8">
        <w:start w:val="1"/>
        <w:numFmt w:val="none"/>
        <w:lvlText w:val=""/>
        <w:lvlJc w:val="left"/>
        <w:pPr>
          <w:tabs>
            <w:tab w:val="num" w:pos="454"/>
          </w:tabs>
          <w:ind w:left="709" w:hanging="709"/>
        </w:pPr>
        <w:rPr>
          <w:rFonts w:cs="Times New Roman" w:hint="default"/>
        </w:rPr>
      </w:lvl>
    </w:lvlOverride>
  </w:num>
  <w:num w:numId="4">
    <w:abstractNumId w:val="6"/>
  </w:num>
  <w:num w:numId="5">
    <w:abstractNumId w:val="14"/>
  </w:num>
  <w:num w:numId="6">
    <w:abstractNumId w:val="1"/>
  </w:num>
  <w:num w:numId="7">
    <w:abstractNumId w:val="5"/>
    <w:lvlOverride w:ilvl="0">
      <w:lvl w:ilvl="0">
        <w:start w:val="1"/>
        <w:numFmt w:val="decimal"/>
        <w:lvlText w:val="%1."/>
        <w:lvlJc w:val="left"/>
        <w:pPr>
          <w:tabs>
            <w:tab w:val="num" w:pos="709"/>
          </w:tabs>
          <w:ind w:left="709" w:hanging="709"/>
        </w:pPr>
        <w:rPr>
          <w:rFonts w:cs="Times New Roman" w:hint="default"/>
        </w:rPr>
      </w:lvl>
    </w:lvlOverride>
    <w:lvlOverride w:ilvl="1">
      <w:lvl w:ilvl="1">
        <w:start w:val="1"/>
        <w:numFmt w:val="decimal"/>
        <w:pStyle w:val="Heading2"/>
        <w:lvlText w:val="%1.%2"/>
        <w:lvlJc w:val="left"/>
        <w:pPr>
          <w:tabs>
            <w:tab w:val="num" w:pos="709"/>
          </w:tabs>
          <w:ind w:left="709" w:hanging="709"/>
        </w:pPr>
        <w:rPr>
          <w:rFonts w:cs="Times New Roman" w:hint="default"/>
        </w:rPr>
      </w:lvl>
    </w:lvlOverride>
    <w:lvlOverride w:ilvl="2">
      <w:lvl w:ilvl="2">
        <w:start w:val="1"/>
        <w:numFmt w:val="decimal"/>
        <w:lvlText w:val="%1.%2.%3"/>
        <w:lvlJc w:val="left"/>
        <w:pPr>
          <w:tabs>
            <w:tab w:val="num" w:pos="709"/>
          </w:tabs>
          <w:ind w:left="709" w:hanging="709"/>
        </w:pPr>
        <w:rPr>
          <w:rFonts w:cs="Times New Roman" w:hint="default"/>
        </w:rPr>
      </w:lvl>
    </w:lvlOverride>
    <w:lvlOverride w:ilvl="3">
      <w:lvl w:ilvl="3">
        <w:start w:val="1"/>
        <w:numFmt w:val="none"/>
        <w:lvlRestart w:val="0"/>
        <w:lvlText w:val="%4"/>
        <w:lvlJc w:val="left"/>
        <w:pPr>
          <w:tabs>
            <w:tab w:val="num" w:pos="0"/>
          </w:tabs>
          <w:ind w:left="0" w:firstLine="0"/>
        </w:pPr>
        <w:rPr>
          <w:rFonts w:cs="Times New Roman" w:hint="default"/>
        </w:rPr>
      </w:lvl>
    </w:lvlOverride>
    <w:lvlOverride w:ilvl="4">
      <w:lvl w:ilvl="4">
        <w:start w:val="1"/>
        <w:numFmt w:val="none"/>
        <w:lvlRestart w:val="0"/>
        <w:lvlText w:val=""/>
        <w:lvlJc w:val="left"/>
        <w:pPr>
          <w:tabs>
            <w:tab w:val="num" w:pos="0"/>
          </w:tabs>
          <w:ind w:left="0" w:firstLine="0"/>
        </w:pPr>
        <w:rPr>
          <w:rFonts w:cs="Times New Roman" w:hint="default"/>
        </w:rPr>
      </w:lvl>
    </w:lvlOverride>
    <w:lvlOverride w:ilvl="5">
      <w:lvl w:ilvl="5">
        <w:start w:val="1"/>
        <w:numFmt w:val="upperLetter"/>
        <w:lvlRestart w:val="0"/>
        <w:pStyle w:val="Heading6"/>
        <w:lvlText w:val="%6."/>
        <w:lvlJc w:val="left"/>
        <w:pPr>
          <w:tabs>
            <w:tab w:val="num" w:pos="709"/>
          </w:tabs>
          <w:ind w:left="709" w:hanging="709"/>
        </w:pPr>
        <w:rPr>
          <w:rFonts w:cs="Times New Roman" w:hint="default"/>
        </w:rPr>
      </w:lvl>
    </w:lvlOverride>
    <w:lvlOverride w:ilvl="6">
      <w:lvl w:ilvl="6">
        <w:start w:val="1"/>
        <w:numFmt w:val="decimal"/>
        <w:pStyle w:val="Heading7"/>
        <w:lvlText w:val="%6.%7."/>
        <w:lvlJc w:val="left"/>
        <w:pPr>
          <w:tabs>
            <w:tab w:val="num" w:pos="709"/>
          </w:tabs>
          <w:ind w:left="709" w:hanging="709"/>
        </w:pPr>
        <w:rPr>
          <w:rFonts w:cs="Times New Roman" w:hint="default"/>
        </w:rPr>
      </w:lvl>
    </w:lvlOverride>
    <w:lvlOverride w:ilvl="7">
      <w:lvl w:ilvl="7">
        <w:start w:val="1"/>
        <w:numFmt w:val="decimal"/>
        <w:pStyle w:val="Heading8"/>
        <w:lvlText w:val="%6.%7.%8."/>
        <w:lvlJc w:val="left"/>
        <w:pPr>
          <w:tabs>
            <w:tab w:val="num" w:pos="709"/>
          </w:tabs>
          <w:ind w:left="709" w:hanging="709"/>
        </w:pPr>
        <w:rPr>
          <w:rFonts w:cs="Times New Roman" w:hint="default"/>
        </w:rPr>
      </w:lvl>
    </w:lvlOverride>
    <w:lvlOverride w:ilvl="8">
      <w:lvl w:ilvl="8">
        <w:start w:val="1"/>
        <w:numFmt w:val="none"/>
        <w:lvlText w:val=""/>
        <w:lvlJc w:val="left"/>
        <w:pPr>
          <w:tabs>
            <w:tab w:val="num" w:pos="454"/>
          </w:tabs>
          <w:ind w:left="709" w:hanging="709"/>
        </w:pPr>
        <w:rPr>
          <w:rFonts w:cs="Times New Roman" w:hint="default"/>
        </w:rPr>
      </w:lvl>
    </w:lvlOverride>
  </w:num>
  <w:num w:numId="8">
    <w:abstractNumId w:val="14"/>
  </w:num>
  <w:num w:numId="9">
    <w:abstractNumId w:val="4"/>
  </w:num>
  <w:num w:numId="10">
    <w:abstractNumId w:val="2"/>
  </w:num>
  <w:num w:numId="11">
    <w:abstractNumId w:val="7"/>
  </w:num>
  <w:num w:numId="12">
    <w:abstractNumId w:val="15"/>
  </w:num>
  <w:num w:numId="13">
    <w:abstractNumId w:val="11"/>
  </w:num>
  <w:num w:numId="14">
    <w:abstractNumId w:val="19"/>
  </w:num>
  <w:num w:numId="15">
    <w:abstractNumId w:val="12"/>
  </w:num>
  <w:num w:numId="16">
    <w:abstractNumId w:val="19"/>
    <w:lvlOverride w:ilvl="0">
      <w:startOverride w:val="1"/>
    </w:lvlOverride>
  </w:num>
  <w:num w:numId="17">
    <w:abstractNumId w:val="12"/>
    <w:lvlOverride w:ilvl="0">
      <w:startOverride w:val="1"/>
    </w:lvlOverride>
  </w:num>
  <w:num w:numId="18">
    <w:abstractNumId w:val="13"/>
  </w:num>
  <w:num w:numId="19">
    <w:abstractNumId w:val="8"/>
  </w:num>
  <w:num w:numId="20">
    <w:abstractNumId w:val="9"/>
  </w:num>
  <w:num w:numId="21">
    <w:abstractNumId w:val="16"/>
  </w:num>
  <w:num w:numId="22">
    <w:abstractNumId w:val="14"/>
  </w:num>
  <w:num w:numId="23">
    <w:abstractNumId w:val="0"/>
  </w:num>
  <w:num w:numId="24">
    <w:abstractNumId w:val="10"/>
  </w:num>
  <w:num w:numId="25">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en-IE" w:vendorID="64" w:dllVersion="0" w:nlCheck="1" w:checkStyle="0"/>
  <w:activeWritingStyle w:appName="MSWord" w:lang="fr-FR" w:vendorID="64" w:dllVersion="0" w:nlCheck="1" w:checkStyle="0"/>
  <w:activeWritingStyle w:appName="MSWord" w:lang="en-GB" w:vendorID="64" w:dllVersion="6" w:nlCheck="1" w:checkStyle="1"/>
  <w:activeWritingStyle w:appName="MSWord" w:lang="en-IE" w:vendorID="64" w:dllVersion="6" w:nlCheck="1" w:checkStyle="1"/>
  <w:activeWritingStyle w:appName="MSWord" w:lang="fr-FR" w:vendorID="64" w:dllVersion="6" w:nlCheck="1" w:checkStyle="0"/>
  <w:activeWritingStyle w:appName="MSWord" w:lang="en-US" w:vendorID="64" w:dllVersion="6" w:nlCheck="1" w:checkStyle="1"/>
  <w:activeWritingStyle w:appName="MSWord" w:lang="pt-PT" w:vendorID="64" w:dllVersion="6" w:nlCheck="1" w:checkStyle="0"/>
  <w:activeWritingStyle w:appName="MSWord" w:lang="fr-BE" w:vendorID="64" w:dllVersion="6" w:nlCheck="1" w:checkStyle="0"/>
  <w:activeWritingStyle w:appName="MSWord" w:lang="fr-BE" w:vendorID="64" w:dllVersion="0" w:nlCheck="1" w:checkStyle="0"/>
  <w:activeWritingStyle w:appName="MSWord" w:lang="en-AU" w:vendorID="64" w:dllVersion="6" w:nlCheck="1" w:checkStyle="1"/>
  <w:activeWritingStyle w:appName="MSWord" w:lang="sv-SE"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901"/>
    <w:rsid w:val="000000C6"/>
    <w:rsid w:val="00001590"/>
    <w:rsid w:val="00002F97"/>
    <w:rsid w:val="00007915"/>
    <w:rsid w:val="000105EE"/>
    <w:rsid w:val="00014D7B"/>
    <w:rsid w:val="00020335"/>
    <w:rsid w:val="0002225A"/>
    <w:rsid w:val="000228B0"/>
    <w:rsid w:val="000235C5"/>
    <w:rsid w:val="000249E5"/>
    <w:rsid w:val="000307C5"/>
    <w:rsid w:val="00030F68"/>
    <w:rsid w:val="00031C4D"/>
    <w:rsid w:val="00033298"/>
    <w:rsid w:val="0003518A"/>
    <w:rsid w:val="00035CB4"/>
    <w:rsid w:val="00036039"/>
    <w:rsid w:val="00037488"/>
    <w:rsid w:val="00040A60"/>
    <w:rsid w:val="00042567"/>
    <w:rsid w:val="00042903"/>
    <w:rsid w:val="0004504D"/>
    <w:rsid w:val="00045E90"/>
    <w:rsid w:val="00051046"/>
    <w:rsid w:val="00053606"/>
    <w:rsid w:val="00060042"/>
    <w:rsid w:val="000637D5"/>
    <w:rsid w:val="00065C60"/>
    <w:rsid w:val="00066299"/>
    <w:rsid w:val="00067665"/>
    <w:rsid w:val="00074836"/>
    <w:rsid w:val="000749E8"/>
    <w:rsid w:val="000754F1"/>
    <w:rsid w:val="00076E1A"/>
    <w:rsid w:val="00080E53"/>
    <w:rsid w:val="00081656"/>
    <w:rsid w:val="00081716"/>
    <w:rsid w:val="00083669"/>
    <w:rsid w:val="00083B13"/>
    <w:rsid w:val="000877F8"/>
    <w:rsid w:val="00090455"/>
    <w:rsid w:val="000904B1"/>
    <w:rsid w:val="000918C9"/>
    <w:rsid w:val="00092491"/>
    <w:rsid w:val="0009307D"/>
    <w:rsid w:val="00093C4F"/>
    <w:rsid w:val="0009402F"/>
    <w:rsid w:val="0009465F"/>
    <w:rsid w:val="00094CA0"/>
    <w:rsid w:val="0009691E"/>
    <w:rsid w:val="000977F2"/>
    <w:rsid w:val="000A5B78"/>
    <w:rsid w:val="000B48AA"/>
    <w:rsid w:val="000C0356"/>
    <w:rsid w:val="000C1607"/>
    <w:rsid w:val="000C1AF7"/>
    <w:rsid w:val="000C3D19"/>
    <w:rsid w:val="000C6AC4"/>
    <w:rsid w:val="000C72C5"/>
    <w:rsid w:val="000C7345"/>
    <w:rsid w:val="000D11EE"/>
    <w:rsid w:val="000D3B99"/>
    <w:rsid w:val="000D619A"/>
    <w:rsid w:val="000D62A3"/>
    <w:rsid w:val="000D6499"/>
    <w:rsid w:val="000E6331"/>
    <w:rsid w:val="000E79B0"/>
    <w:rsid w:val="000F1F6C"/>
    <w:rsid w:val="000F2B04"/>
    <w:rsid w:val="000F3BB2"/>
    <w:rsid w:val="000F5B06"/>
    <w:rsid w:val="000F6D06"/>
    <w:rsid w:val="001013A8"/>
    <w:rsid w:val="001020D7"/>
    <w:rsid w:val="0010238D"/>
    <w:rsid w:val="00104610"/>
    <w:rsid w:val="0010467D"/>
    <w:rsid w:val="00110F3A"/>
    <w:rsid w:val="00111CFD"/>
    <w:rsid w:val="0011288B"/>
    <w:rsid w:val="001130CA"/>
    <w:rsid w:val="0012001A"/>
    <w:rsid w:val="00120C75"/>
    <w:rsid w:val="00120D4E"/>
    <w:rsid w:val="001210D0"/>
    <w:rsid w:val="00121147"/>
    <w:rsid w:val="00122804"/>
    <w:rsid w:val="001254F2"/>
    <w:rsid w:val="00127169"/>
    <w:rsid w:val="00127289"/>
    <w:rsid w:val="001275B5"/>
    <w:rsid w:val="001301B2"/>
    <w:rsid w:val="00130960"/>
    <w:rsid w:val="00131492"/>
    <w:rsid w:val="00131BD4"/>
    <w:rsid w:val="00132E76"/>
    <w:rsid w:val="00133FC9"/>
    <w:rsid w:val="0013577C"/>
    <w:rsid w:val="00136EB9"/>
    <w:rsid w:val="00140AE3"/>
    <w:rsid w:val="00140C15"/>
    <w:rsid w:val="001426AC"/>
    <w:rsid w:val="0014387A"/>
    <w:rsid w:val="001438CF"/>
    <w:rsid w:val="00143B6F"/>
    <w:rsid w:val="00144957"/>
    <w:rsid w:val="001502E2"/>
    <w:rsid w:val="0015208F"/>
    <w:rsid w:val="001524A4"/>
    <w:rsid w:val="00152873"/>
    <w:rsid w:val="00155970"/>
    <w:rsid w:val="001576F7"/>
    <w:rsid w:val="00160B70"/>
    <w:rsid w:val="0016175B"/>
    <w:rsid w:val="00162593"/>
    <w:rsid w:val="0016282B"/>
    <w:rsid w:val="0016350B"/>
    <w:rsid w:val="00163626"/>
    <w:rsid w:val="0017037E"/>
    <w:rsid w:val="001711E8"/>
    <w:rsid w:val="00173C89"/>
    <w:rsid w:val="0017418F"/>
    <w:rsid w:val="0017491A"/>
    <w:rsid w:val="00175DD5"/>
    <w:rsid w:val="00176091"/>
    <w:rsid w:val="00176A32"/>
    <w:rsid w:val="00177016"/>
    <w:rsid w:val="00181F82"/>
    <w:rsid w:val="001907EB"/>
    <w:rsid w:val="00193286"/>
    <w:rsid w:val="001934BE"/>
    <w:rsid w:val="0019416B"/>
    <w:rsid w:val="00196C21"/>
    <w:rsid w:val="001A3789"/>
    <w:rsid w:val="001A45C4"/>
    <w:rsid w:val="001A6365"/>
    <w:rsid w:val="001B45C4"/>
    <w:rsid w:val="001B4D6E"/>
    <w:rsid w:val="001D0CF9"/>
    <w:rsid w:val="001D4C41"/>
    <w:rsid w:val="001D5A91"/>
    <w:rsid w:val="001D6643"/>
    <w:rsid w:val="001E0D75"/>
    <w:rsid w:val="001E357E"/>
    <w:rsid w:val="001E672E"/>
    <w:rsid w:val="001F0BF2"/>
    <w:rsid w:val="001F355B"/>
    <w:rsid w:val="001F619D"/>
    <w:rsid w:val="00200BEF"/>
    <w:rsid w:val="0020101B"/>
    <w:rsid w:val="00201D93"/>
    <w:rsid w:val="0020214A"/>
    <w:rsid w:val="00203BED"/>
    <w:rsid w:val="002040C9"/>
    <w:rsid w:val="00205CA1"/>
    <w:rsid w:val="00207FC9"/>
    <w:rsid w:val="00207FE0"/>
    <w:rsid w:val="00210810"/>
    <w:rsid w:val="00211316"/>
    <w:rsid w:val="002120C8"/>
    <w:rsid w:val="002121EC"/>
    <w:rsid w:val="002179B6"/>
    <w:rsid w:val="0022005D"/>
    <w:rsid w:val="0022387E"/>
    <w:rsid w:val="00225321"/>
    <w:rsid w:val="00226521"/>
    <w:rsid w:val="00227F15"/>
    <w:rsid w:val="00231E71"/>
    <w:rsid w:val="0023388A"/>
    <w:rsid w:val="002373BE"/>
    <w:rsid w:val="00240466"/>
    <w:rsid w:val="00253990"/>
    <w:rsid w:val="0025661C"/>
    <w:rsid w:val="00262ACA"/>
    <w:rsid w:val="002631AD"/>
    <w:rsid w:val="00266C02"/>
    <w:rsid w:val="00267AC1"/>
    <w:rsid w:val="00272250"/>
    <w:rsid w:val="00272D7E"/>
    <w:rsid w:val="00274B8F"/>
    <w:rsid w:val="00275956"/>
    <w:rsid w:val="00275CF2"/>
    <w:rsid w:val="00277067"/>
    <w:rsid w:val="00277244"/>
    <w:rsid w:val="00280B73"/>
    <w:rsid w:val="00284ED7"/>
    <w:rsid w:val="00290DA3"/>
    <w:rsid w:val="00291573"/>
    <w:rsid w:val="00291FCB"/>
    <w:rsid w:val="002927A4"/>
    <w:rsid w:val="00293523"/>
    <w:rsid w:val="00294D4B"/>
    <w:rsid w:val="00294DB0"/>
    <w:rsid w:val="002A435C"/>
    <w:rsid w:val="002B0053"/>
    <w:rsid w:val="002B2378"/>
    <w:rsid w:val="002B3DB8"/>
    <w:rsid w:val="002B52F3"/>
    <w:rsid w:val="002B5492"/>
    <w:rsid w:val="002B6142"/>
    <w:rsid w:val="002C030F"/>
    <w:rsid w:val="002C0F92"/>
    <w:rsid w:val="002C2128"/>
    <w:rsid w:val="002C396F"/>
    <w:rsid w:val="002C3E04"/>
    <w:rsid w:val="002D359F"/>
    <w:rsid w:val="002D4B55"/>
    <w:rsid w:val="002D6743"/>
    <w:rsid w:val="002D7123"/>
    <w:rsid w:val="002D73FD"/>
    <w:rsid w:val="002E0A76"/>
    <w:rsid w:val="002E2741"/>
    <w:rsid w:val="002E36CA"/>
    <w:rsid w:val="002E7F29"/>
    <w:rsid w:val="002E7F37"/>
    <w:rsid w:val="002F5839"/>
    <w:rsid w:val="002F6C78"/>
    <w:rsid w:val="002F75B4"/>
    <w:rsid w:val="002F76DB"/>
    <w:rsid w:val="00300BBD"/>
    <w:rsid w:val="00302A7D"/>
    <w:rsid w:val="00304111"/>
    <w:rsid w:val="00306B39"/>
    <w:rsid w:val="003075C8"/>
    <w:rsid w:val="00310467"/>
    <w:rsid w:val="00311C37"/>
    <w:rsid w:val="0031294E"/>
    <w:rsid w:val="0031315A"/>
    <w:rsid w:val="00315B2D"/>
    <w:rsid w:val="00315D59"/>
    <w:rsid w:val="003212E7"/>
    <w:rsid w:val="003222E2"/>
    <w:rsid w:val="00326162"/>
    <w:rsid w:val="003309C2"/>
    <w:rsid w:val="0033138D"/>
    <w:rsid w:val="0033385B"/>
    <w:rsid w:val="003344A7"/>
    <w:rsid w:val="00334D6D"/>
    <w:rsid w:val="00335D2D"/>
    <w:rsid w:val="00336C56"/>
    <w:rsid w:val="00336E6A"/>
    <w:rsid w:val="003467DE"/>
    <w:rsid w:val="00347828"/>
    <w:rsid w:val="00353ADA"/>
    <w:rsid w:val="00353FBF"/>
    <w:rsid w:val="00360DCE"/>
    <w:rsid w:val="003642D4"/>
    <w:rsid w:val="00364711"/>
    <w:rsid w:val="00364DDA"/>
    <w:rsid w:val="00375A17"/>
    <w:rsid w:val="00376D96"/>
    <w:rsid w:val="003771CF"/>
    <w:rsid w:val="003803FB"/>
    <w:rsid w:val="00381D35"/>
    <w:rsid w:val="003849E9"/>
    <w:rsid w:val="00385959"/>
    <w:rsid w:val="00385F58"/>
    <w:rsid w:val="0039005E"/>
    <w:rsid w:val="00390EDE"/>
    <w:rsid w:val="00391BDF"/>
    <w:rsid w:val="00393A47"/>
    <w:rsid w:val="0039592D"/>
    <w:rsid w:val="00396614"/>
    <w:rsid w:val="00396C83"/>
    <w:rsid w:val="0039781F"/>
    <w:rsid w:val="003A5C6C"/>
    <w:rsid w:val="003B1BF0"/>
    <w:rsid w:val="003B2576"/>
    <w:rsid w:val="003B2E57"/>
    <w:rsid w:val="003B3D11"/>
    <w:rsid w:val="003C04E2"/>
    <w:rsid w:val="003C228E"/>
    <w:rsid w:val="003C3138"/>
    <w:rsid w:val="003C5BCF"/>
    <w:rsid w:val="003C6CAA"/>
    <w:rsid w:val="003D2A30"/>
    <w:rsid w:val="003D2BE8"/>
    <w:rsid w:val="003D2C66"/>
    <w:rsid w:val="003D669D"/>
    <w:rsid w:val="003E0B6A"/>
    <w:rsid w:val="003E3777"/>
    <w:rsid w:val="003E4ED5"/>
    <w:rsid w:val="003E56D3"/>
    <w:rsid w:val="003E619A"/>
    <w:rsid w:val="003E672D"/>
    <w:rsid w:val="003F0259"/>
    <w:rsid w:val="003F1EBB"/>
    <w:rsid w:val="003F253E"/>
    <w:rsid w:val="003F4DBC"/>
    <w:rsid w:val="003F7E6B"/>
    <w:rsid w:val="004002C2"/>
    <w:rsid w:val="004003E0"/>
    <w:rsid w:val="00400E69"/>
    <w:rsid w:val="00403B1F"/>
    <w:rsid w:val="00403B89"/>
    <w:rsid w:val="00404050"/>
    <w:rsid w:val="00406BE5"/>
    <w:rsid w:val="00411D1D"/>
    <w:rsid w:val="00414673"/>
    <w:rsid w:val="00416456"/>
    <w:rsid w:val="0041652C"/>
    <w:rsid w:val="00420CB3"/>
    <w:rsid w:val="0042338D"/>
    <w:rsid w:val="00423E68"/>
    <w:rsid w:val="00427DC8"/>
    <w:rsid w:val="00433F9D"/>
    <w:rsid w:val="00445F12"/>
    <w:rsid w:val="00447D88"/>
    <w:rsid w:val="00451A3B"/>
    <w:rsid w:val="004543CF"/>
    <w:rsid w:val="00454FA1"/>
    <w:rsid w:val="00456CDE"/>
    <w:rsid w:val="00464006"/>
    <w:rsid w:val="0046641F"/>
    <w:rsid w:val="00466E1E"/>
    <w:rsid w:val="00473437"/>
    <w:rsid w:val="00477F9A"/>
    <w:rsid w:val="00485891"/>
    <w:rsid w:val="00486C87"/>
    <w:rsid w:val="004903DE"/>
    <w:rsid w:val="0049170E"/>
    <w:rsid w:val="0049250E"/>
    <w:rsid w:val="00497FA2"/>
    <w:rsid w:val="004A3D4E"/>
    <w:rsid w:val="004A4B4E"/>
    <w:rsid w:val="004A4CAC"/>
    <w:rsid w:val="004A646E"/>
    <w:rsid w:val="004A6EA5"/>
    <w:rsid w:val="004B1D46"/>
    <w:rsid w:val="004B394A"/>
    <w:rsid w:val="004C6DFE"/>
    <w:rsid w:val="004D619D"/>
    <w:rsid w:val="004E00CF"/>
    <w:rsid w:val="004E5DFF"/>
    <w:rsid w:val="004F7D14"/>
    <w:rsid w:val="00502785"/>
    <w:rsid w:val="00506641"/>
    <w:rsid w:val="00510194"/>
    <w:rsid w:val="0051067B"/>
    <w:rsid w:val="0051067D"/>
    <w:rsid w:val="00510709"/>
    <w:rsid w:val="00511842"/>
    <w:rsid w:val="0051438F"/>
    <w:rsid w:val="005143F3"/>
    <w:rsid w:val="00515C4C"/>
    <w:rsid w:val="0051619E"/>
    <w:rsid w:val="0051776F"/>
    <w:rsid w:val="00520499"/>
    <w:rsid w:val="00523BB8"/>
    <w:rsid w:val="00525DF2"/>
    <w:rsid w:val="005314CA"/>
    <w:rsid w:val="00532CFD"/>
    <w:rsid w:val="005339FD"/>
    <w:rsid w:val="0053469D"/>
    <w:rsid w:val="00537F74"/>
    <w:rsid w:val="0054002B"/>
    <w:rsid w:val="00542A0F"/>
    <w:rsid w:val="00543B3B"/>
    <w:rsid w:val="00547DBF"/>
    <w:rsid w:val="00551EE8"/>
    <w:rsid w:val="005542A4"/>
    <w:rsid w:val="00557E2C"/>
    <w:rsid w:val="00571A71"/>
    <w:rsid w:val="005723AE"/>
    <w:rsid w:val="00572618"/>
    <w:rsid w:val="005728CD"/>
    <w:rsid w:val="005772BF"/>
    <w:rsid w:val="00582496"/>
    <w:rsid w:val="005836AB"/>
    <w:rsid w:val="005864C6"/>
    <w:rsid w:val="005934DC"/>
    <w:rsid w:val="00596CBD"/>
    <w:rsid w:val="005A6448"/>
    <w:rsid w:val="005A6610"/>
    <w:rsid w:val="005A752B"/>
    <w:rsid w:val="005B026E"/>
    <w:rsid w:val="005B08B1"/>
    <w:rsid w:val="005B58AD"/>
    <w:rsid w:val="005B5A94"/>
    <w:rsid w:val="005C4B88"/>
    <w:rsid w:val="005C4BA5"/>
    <w:rsid w:val="005C6487"/>
    <w:rsid w:val="005D0E60"/>
    <w:rsid w:val="005D1E5C"/>
    <w:rsid w:val="005D4496"/>
    <w:rsid w:val="005D45AB"/>
    <w:rsid w:val="005D565E"/>
    <w:rsid w:val="005D587F"/>
    <w:rsid w:val="005E3E57"/>
    <w:rsid w:val="005E6E1B"/>
    <w:rsid w:val="005F02FE"/>
    <w:rsid w:val="00600077"/>
    <w:rsid w:val="00601737"/>
    <w:rsid w:val="00601D16"/>
    <w:rsid w:val="0060534D"/>
    <w:rsid w:val="00606BFC"/>
    <w:rsid w:val="00606CD5"/>
    <w:rsid w:val="00606D43"/>
    <w:rsid w:val="00606DBC"/>
    <w:rsid w:val="00610050"/>
    <w:rsid w:val="006171F6"/>
    <w:rsid w:val="006226A6"/>
    <w:rsid w:val="006248C8"/>
    <w:rsid w:val="00625CA4"/>
    <w:rsid w:val="006267F6"/>
    <w:rsid w:val="00630BB8"/>
    <w:rsid w:val="00631AD3"/>
    <w:rsid w:val="006346DC"/>
    <w:rsid w:val="00641F08"/>
    <w:rsid w:val="006448AE"/>
    <w:rsid w:val="00644D9F"/>
    <w:rsid w:val="00647854"/>
    <w:rsid w:val="00647CC3"/>
    <w:rsid w:val="00650D07"/>
    <w:rsid w:val="00653A41"/>
    <w:rsid w:val="00653D98"/>
    <w:rsid w:val="00655CFE"/>
    <w:rsid w:val="00657994"/>
    <w:rsid w:val="0066125F"/>
    <w:rsid w:val="006632D1"/>
    <w:rsid w:val="00663D40"/>
    <w:rsid w:val="00666663"/>
    <w:rsid w:val="006705D5"/>
    <w:rsid w:val="00674ED1"/>
    <w:rsid w:val="00680795"/>
    <w:rsid w:val="0068124D"/>
    <w:rsid w:val="0068160E"/>
    <w:rsid w:val="0068222F"/>
    <w:rsid w:val="00682E5D"/>
    <w:rsid w:val="00683548"/>
    <w:rsid w:val="00690E18"/>
    <w:rsid w:val="00691488"/>
    <w:rsid w:val="0069240F"/>
    <w:rsid w:val="00694F75"/>
    <w:rsid w:val="006963D9"/>
    <w:rsid w:val="006A0480"/>
    <w:rsid w:val="006A0A8F"/>
    <w:rsid w:val="006A4EA0"/>
    <w:rsid w:val="006A52DF"/>
    <w:rsid w:val="006B744E"/>
    <w:rsid w:val="006B7B85"/>
    <w:rsid w:val="006C1E5E"/>
    <w:rsid w:val="006C6B37"/>
    <w:rsid w:val="006D392F"/>
    <w:rsid w:val="006D52A2"/>
    <w:rsid w:val="006E1848"/>
    <w:rsid w:val="006E2409"/>
    <w:rsid w:val="006E28F6"/>
    <w:rsid w:val="006E445A"/>
    <w:rsid w:val="006E5330"/>
    <w:rsid w:val="006E562C"/>
    <w:rsid w:val="006E7E58"/>
    <w:rsid w:val="006F094E"/>
    <w:rsid w:val="006F0E86"/>
    <w:rsid w:val="006F1CFB"/>
    <w:rsid w:val="006F32F3"/>
    <w:rsid w:val="006F3C49"/>
    <w:rsid w:val="006F5531"/>
    <w:rsid w:val="006F656A"/>
    <w:rsid w:val="0070059C"/>
    <w:rsid w:val="00700978"/>
    <w:rsid w:val="00705DAE"/>
    <w:rsid w:val="0071132C"/>
    <w:rsid w:val="007153BF"/>
    <w:rsid w:val="007154BF"/>
    <w:rsid w:val="00716369"/>
    <w:rsid w:val="0072308E"/>
    <w:rsid w:val="007248A8"/>
    <w:rsid w:val="00724BA1"/>
    <w:rsid w:val="0072600E"/>
    <w:rsid w:val="007260D7"/>
    <w:rsid w:val="00726E12"/>
    <w:rsid w:val="00731FF7"/>
    <w:rsid w:val="0074368C"/>
    <w:rsid w:val="00743EB4"/>
    <w:rsid w:val="007460BC"/>
    <w:rsid w:val="00746427"/>
    <w:rsid w:val="00747B80"/>
    <w:rsid w:val="0075034C"/>
    <w:rsid w:val="00750FCD"/>
    <w:rsid w:val="0075405E"/>
    <w:rsid w:val="00754774"/>
    <w:rsid w:val="00755B5C"/>
    <w:rsid w:val="007601FA"/>
    <w:rsid w:val="00760901"/>
    <w:rsid w:val="0076210E"/>
    <w:rsid w:val="007627AA"/>
    <w:rsid w:val="00765F4B"/>
    <w:rsid w:val="00773986"/>
    <w:rsid w:val="00775E7B"/>
    <w:rsid w:val="007765F2"/>
    <w:rsid w:val="007770A2"/>
    <w:rsid w:val="00782D73"/>
    <w:rsid w:val="007856EE"/>
    <w:rsid w:val="00785CA0"/>
    <w:rsid w:val="00786053"/>
    <w:rsid w:val="0078621E"/>
    <w:rsid w:val="0078672B"/>
    <w:rsid w:val="00790559"/>
    <w:rsid w:val="0079196F"/>
    <w:rsid w:val="0079229E"/>
    <w:rsid w:val="00794544"/>
    <w:rsid w:val="00794799"/>
    <w:rsid w:val="00796DC3"/>
    <w:rsid w:val="007A34CE"/>
    <w:rsid w:val="007A7403"/>
    <w:rsid w:val="007B4633"/>
    <w:rsid w:val="007B551C"/>
    <w:rsid w:val="007C5811"/>
    <w:rsid w:val="007C7766"/>
    <w:rsid w:val="007D13C4"/>
    <w:rsid w:val="007D1A66"/>
    <w:rsid w:val="007D4A8A"/>
    <w:rsid w:val="007D6FE8"/>
    <w:rsid w:val="007D79E5"/>
    <w:rsid w:val="007E4688"/>
    <w:rsid w:val="007E754E"/>
    <w:rsid w:val="007F17AD"/>
    <w:rsid w:val="007F228D"/>
    <w:rsid w:val="007F2F14"/>
    <w:rsid w:val="007F318C"/>
    <w:rsid w:val="007F6A02"/>
    <w:rsid w:val="007F6AEF"/>
    <w:rsid w:val="007F6F13"/>
    <w:rsid w:val="007F6FEE"/>
    <w:rsid w:val="008034B0"/>
    <w:rsid w:val="00805CC8"/>
    <w:rsid w:val="00806B2B"/>
    <w:rsid w:val="00810035"/>
    <w:rsid w:val="0081261F"/>
    <w:rsid w:val="00814C1D"/>
    <w:rsid w:val="0081595A"/>
    <w:rsid w:val="00815CFD"/>
    <w:rsid w:val="008168BE"/>
    <w:rsid w:val="0082011E"/>
    <w:rsid w:val="00820A11"/>
    <w:rsid w:val="0082235B"/>
    <w:rsid w:val="00822621"/>
    <w:rsid w:val="00826CDA"/>
    <w:rsid w:val="00831E06"/>
    <w:rsid w:val="0083379B"/>
    <w:rsid w:val="0083731D"/>
    <w:rsid w:val="0084141E"/>
    <w:rsid w:val="00841F57"/>
    <w:rsid w:val="00846850"/>
    <w:rsid w:val="008479A5"/>
    <w:rsid w:val="00847C6B"/>
    <w:rsid w:val="00853338"/>
    <w:rsid w:val="00853DDD"/>
    <w:rsid w:val="00855651"/>
    <w:rsid w:val="008573FA"/>
    <w:rsid w:val="008615EB"/>
    <w:rsid w:val="008618A7"/>
    <w:rsid w:val="008618EF"/>
    <w:rsid w:val="00862189"/>
    <w:rsid w:val="0086553F"/>
    <w:rsid w:val="00865CDD"/>
    <w:rsid w:val="00866BE2"/>
    <w:rsid w:val="0087393F"/>
    <w:rsid w:val="00873C60"/>
    <w:rsid w:val="00874212"/>
    <w:rsid w:val="008768DF"/>
    <w:rsid w:val="0088269E"/>
    <w:rsid w:val="00882CC2"/>
    <w:rsid w:val="00885217"/>
    <w:rsid w:val="008853D7"/>
    <w:rsid w:val="00887FF6"/>
    <w:rsid w:val="00890E8D"/>
    <w:rsid w:val="008915A1"/>
    <w:rsid w:val="008939AB"/>
    <w:rsid w:val="00895AE9"/>
    <w:rsid w:val="00897E12"/>
    <w:rsid w:val="00897E22"/>
    <w:rsid w:val="008A0392"/>
    <w:rsid w:val="008A0A84"/>
    <w:rsid w:val="008A1A91"/>
    <w:rsid w:val="008A2C56"/>
    <w:rsid w:val="008A481C"/>
    <w:rsid w:val="008B43D9"/>
    <w:rsid w:val="008B5029"/>
    <w:rsid w:val="008B624B"/>
    <w:rsid w:val="008B6A39"/>
    <w:rsid w:val="008C06D4"/>
    <w:rsid w:val="008C1757"/>
    <w:rsid w:val="008C5B64"/>
    <w:rsid w:val="008C7568"/>
    <w:rsid w:val="008D0672"/>
    <w:rsid w:val="008D438D"/>
    <w:rsid w:val="008D4B3E"/>
    <w:rsid w:val="008D4C7D"/>
    <w:rsid w:val="008E0C45"/>
    <w:rsid w:val="008E1364"/>
    <w:rsid w:val="008E210C"/>
    <w:rsid w:val="008E315C"/>
    <w:rsid w:val="008E5A6D"/>
    <w:rsid w:val="008E6CD3"/>
    <w:rsid w:val="008E791B"/>
    <w:rsid w:val="008F0B5F"/>
    <w:rsid w:val="008F306E"/>
    <w:rsid w:val="008F3519"/>
    <w:rsid w:val="008F4B32"/>
    <w:rsid w:val="008F6F99"/>
    <w:rsid w:val="0090018B"/>
    <w:rsid w:val="00902DCA"/>
    <w:rsid w:val="00904A42"/>
    <w:rsid w:val="00905C2A"/>
    <w:rsid w:val="00905C9A"/>
    <w:rsid w:val="0090708A"/>
    <w:rsid w:val="009103FB"/>
    <w:rsid w:val="00910BA9"/>
    <w:rsid w:val="00910E98"/>
    <w:rsid w:val="009125AE"/>
    <w:rsid w:val="00912BF2"/>
    <w:rsid w:val="00914652"/>
    <w:rsid w:val="00916F22"/>
    <w:rsid w:val="00924F80"/>
    <w:rsid w:val="00925EAF"/>
    <w:rsid w:val="0092740F"/>
    <w:rsid w:val="00931836"/>
    <w:rsid w:val="00931D80"/>
    <w:rsid w:val="009322E3"/>
    <w:rsid w:val="009378CC"/>
    <w:rsid w:val="009378D6"/>
    <w:rsid w:val="00942EC9"/>
    <w:rsid w:val="00943BA3"/>
    <w:rsid w:val="00944648"/>
    <w:rsid w:val="00944BD9"/>
    <w:rsid w:val="009461F2"/>
    <w:rsid w:val="00951C8D"/>
    <w:rsid w:val="00952097"/>
    <w:rsid w:val="00955440"/>
    <w:rsid w:val="00960356"/>
    <w:rsid w:val="009605C3"/>
    <w:rsid w:val="00964E92"/>
    <w:rsid w:val="00965EA1"/>
    <w:rsid w:val="00966842"/>
    <w:rsid w:val="0096779D"/>
    <w:rsid w:val="009709CD"/>
    <w:rsid w:val="00970CA4"/>
    <w:rsid w:val="00972EEA"/>
    <w:rsid w:val="00976A6E"/>
    <w:rsid w:val="00977752"/>
    <w:rsid w:val="009809F6"/>
    <w:rsid w:val="00981CE2"/>
    <w:rsid w:val="00982F7E"/>
    <w:rsid w:val="00984754"/>
    <w:rsid w:val="00985650"/>
    <w:rsid w:val="00987E18"/>
    <w:rsid w:val="009917D3"/>
    <w:rsid w:val="00991900"/>
    <w:rsid w:val="009939E2"/>
    <w:rsid w:val="00993D47"/>
    <w:rsid w:val="0099436C"/>
    <w:rsid w:val="00994CCA"/>
    <w:rsid w:val="009A3643"/>
    <w:rsid w:val="009A5F89"/>
    <w:rsid w:val="009A661A"/>
    <w:rsid w:val="009A771A"/>
    <w:rsid w:val="009A7BD1"/>
    <w:rsid w:val="009B286C"/>
    <w:rsid w:val="009B4441"/>
    <w:rsid w:val="009B5700"/>
    <w:rsid w:val="009C2433"/>
    <w:rsid w:val="009C3364"/>
    <w:rsid w:val="009C52EE"/>
    <w:rsid w:val="009C7883"/>
    <w:rsid w:val="009D0D0A"/>
    <w:rsid w:val="009D31F3"/>
    <w:rsid w:val="009D487F"/>
    <w:rsid w:val="009D4EE6"/>
    <w:rsid w:val="009D689F"/>
    <w:rsid w:val="009E10CE"/>
    <w:rsid w:val="009E2827"/>
    <w:rsid w:val="009E5446"/>
    <w:rsid w:val="009F1B0B"/>
    <w:rsid w:val="009F2F8E"/>
    <w:rsid w:val="009F5833"/>
    <w:rsid w:val="009F755C"/>
    <w:rsid w:val="00A016F0"/>
    <w:rsid w:val="00A04BF2"/>
    <w:rsid w:val="00A058EE"/>
    <w:rsid w:val="00A06C65"/>
    <w:rsid w:val="00A102ED"/>
    <w:rsid w:val="00A107B1"/>
    <w:rsid w:val="00A12078"/>
    <w:rsid w:val="00A137AA"/>
    <w:rsid w:val="00A13C3C"/>
    <w:rsid w:val="00A158B1"/>
    <w:rsid w:val="00A16460"/>
    <w:rsid w:val="00A176CB"/>
    <w:rsid w:val="00A2446C"/>
    <w:rsid w:val="00A2742F"/>
    <w:rsid w:val="00A32D06"/>
    <w:rsid w:val="00A342B4"/>
    <w:rsid w:val="00A34884"/>
    <w:rsid w:val="00A365A8"/>
    <w:rsid w:val="00A368B6"/>
    <w:rsid w:val="00A36D26"/>
    <w:rsid w:val="00A40845"/>
    <w:rsid w:val="00A431C4"/>
    <w:rsid w:val="00A45442"/>
    <w:rsid w:val="00A459A9"/>
    <w:rsid w:val="00A47582"/>
    <w:rsid w:val="00A477FC"/>
    <w:rsid w:val="00A47B89"/>
    <w:rsid w:val="00A47C60"/>
    <w:rsid w:val="00A47F70"/>
    <w:rsid w:val="00A5066E"/>
    <w:rsid w:val="00A51805"/>
    <w:rsid w:val="00A5483F"/>
    <w:rsid w:val="00A63012"/>
    <w:rsid w:val="00A64AAC"/>
    <w:rsid w:val="00A6599F"/>
    <w:rsid w:val="00A6727A"/>
    <w:rsid w:val="00A702D1"/>
    <w:rsid w:val="00A72024"/>
    <w:rsid w:val="00A72E27"/>
    <w:rsid w:val="00A7490A"/>
    <w:rsid w:val="00A75C16"/>
    <w:rsid w:val="00A75F99"/>
    <w:rsid w:val="00A770C3"/>
    <w:rsid w:val="00A80A95"/>
    <w:rsid w:val="00A81BF5"/>
    <w:rsid w:val="00A825BE"/>
    <w:rsid w:val="00A93F01"/>
    <w:rsid w:val="00A94400"/>
    <w:rsid w:val="00A947EB"/>
    <w:rsid w:val="00A96ED7"/>
    <w:rsid w:val="00AA04D5"/>
    <w:rsid w:val="00AA3E0E"/>
    <w:rsid w:val="00AA4CE1"/>
    <w:rsid w:val="00AB027B"/>
    <w:rsid w:val="00AB10A2"/>
    <w:rsid w:val="00AB1DC0"/>
    <w:rsid w:val="00AB5A27"/>
    <w:rsid w:val="00AB6FED"/>
    <w:rsid w:val="00AC4B29"/>
    <w:rsid w:val="00AD0801"/>
    <w:rsid w:val="00AD1BF3"/>
    <w:rsid w:val="00AD53A7"/>
    <w:rsid w:val="00AD53CE"/>
    <w:rsid w:val="00AD5ACA"/>
    <w:rsid w:val="00AD5DC2"/>
    <w:rsid w:val="00AD6DD7"/>
    <w:rsid w:val="00AE0806"/>
    <w:rsid w:val="00AE459C"/>
    <w:rsid w:val="00AE4697"/>
    <w:rsid w:val="00AF0671"/>
    <w:rsid w:val="00AF0CBD"/>
    <w:rsid w:val="00AF2364"/>
    <w:rsid w:val="00AF491C"/>
    <w:rsid w:val="00AF6F4B"/>
    <w:rsid w:val="00AF7554"/>
    <w:rsid w:val="00B05671"/>
    <w:rsid w:val="00B05CEE"/>
    <w:rsid w:val="00B11CCC"/>
    <w:rsid w:val="00B123F5"/>
    <w:rsid w:val="00B12A21"/>
    <w:rsid w:val="00B13699"/>
    <w:rsid w:val="00B159D0"/>
    <w:rsid w:val="00B20766"/>
    <w:rsid w:val="00B21FBD"/>
    <w:rsid w:val="00B27849"/>
    <w:rsid w:val="00B3067D"/>
    <w:rsid w:val="00B33257"/>
    <w:rsid w:val="00B33809"/>
    <w:rsid w:val="00B33C66"/>
    <w:rsid w:val="00B33D8F"/>
    <w:rsid w:val="00B35858"/>
    <w:rsid w:val="00B40587"/>
    <w:rsid w:val="00B43CE8"/>
    <w:rsid w:val="00B5291F"/>
    <w:rsid w:val="00B52985"/>
    <w:rsid w:val="00B54D17"/>
    <w:rsid w:val="00B55478"/>
    <w:rsid w:val="00B573CF"/>
    <w:rsid w:val="00B61C7C"/>
    <w:rsid w:val="00B62D6C"/>
    <w:rsid w:val="00B6331F"/>
    <w:rsid w:val="00B6715F"/>
    <w:rsid w:val="00B67A35"/>
    <w:rsid w:val="00B70249"/>
    <w:rsid w:val="00B72030"/>
    <w:rsid w:val="00B733A6"/>
    <w:rsid w:val="00B75177"/>
    <w:rsid w:val="00B80085"/>
    <w:rsid w:val="00B86CAD"/>
    <w:rsid w:val="00B87B57"/>
    <w:rsid w:val="00B93578"/>
    <w:rsid w:val="00B94F1E"/>
    <w:rsid w:val="00B97391"/>
    <w:rsid w:val="00BA3CEC"/>
    <w:rsid w:val="00BA4384"/>
    <w:rsid w:val="00BB01E3"/>
    <w:rsid w:val="00BB2315"/>
    <w:rsid w:val="00BB69CC"/>
    <w:rsid w:val="00BB7170"/>
    <w:rsid w:val="00BC0C3C"/>
    <w:rsid w:val="00BC17DA"/>
    <w:rsid w:val="00BC20C8"/>
    <w:rsid w:val="00BC238B"/>
    <w:rsid w:val="00BC2E39"/>
    <w:rsid w:val="00BC401A"/>
    <w:rsid w:val="00BD0877"/>
    <w:rsid w:val="00BD1B94"/>
    <w:rsid w:val="00BD2347"/>
    <w:rsid w:val="00BD3A9C"/>
    <w:rsid w:val="00BD5657"/>
    <w:rsid w:val="00BE0AD9"/>
    <w:rsid w:val="00BE34B4"/>
    <w:rsid w:val="00BE490B"/>
    <w:rsid w:val="00BE4BEF"/>
    <w:rsid w:val="00BE5D28"/>
    <w:rsid w:val="00BE71A9"/>
    <w:rsid w:val="00BF1952"/>
    <w:rsid w:val="00BF2105"/>
    <w:rsid w:val="00BF3905"/>
    <w:rsid w:val="00BF4A8E"/>
    <w:rsid w:val="00BF7831"/>
    <w:rsid w:val="00C00432"/>
    <w:rsid w:val="00C0351F"/>
    <w:rsid w:val="00C03F25"/>
    <w:rsid w:val="00C12F01"/>
    <w:rsid w:val="00C146C0"/>
    <w:rsid w:val="00C1728F"/>
    <w:rsid w:val="00C1784B"/>
    <w:rsid w:val="00C21D4B"/>
    <w:rsid w:val="00C26AB7"/>
    <w:rsid w:val="00C31717"/>
    <w:rsid w:val="00C33F06"/>
    <w:rsid w:val="00C34A83"/>
    <w:rsid w:val="00C34A95"/>
    <w:rsid w:val="00C42150"/>
    <w:rsid w:val="00C42FA9"/>
    <w:rsid w:val="00C44794"/>
    <w:rsid w:val="00C44D10"/>
    <w:rsid w:val="00C456F7"/>
    <w:rsid w:val="00C50E86"/>
    <w:rsid w:val="00C5163E"/>
    <w:rsid w:val="00C52F22"/>
    <w:rsid w:val="00C53B67"/>
    <w:rsid w:val="00C55394"/>
    <w:rsid w:val="00C560D7"/>
    <w:rsid w:val="00C57034"/>
    <w:rsid w:val="00C5743D"/>
    <w:rsid w:val="00C6105B"/>
    <w:rsid w:val="00C64BA7"/>
    <w:rsid w:val="00C6577B"/>
    <w:rsid w:val="00C672DC"/>
    <w:rsid w:val="00C67889"/>
    <w:rsid w:val="00C678C8"/>
    <w:rsid w:val="00C7192D"/>
    <w:rsid w:val="00C7241D"/>
    <w:rsid w:val="00C728BA"/>
    <w:rsid w:val="00C75264"/>
    <w:rsid w:val="00C763AD"/>
    <w:rsid w:val="00C76857"/>
    <w:rsid w:val="00C77F9B"/>
    <w:rsid w:val="00C81657"/>
    <w:rsid w:val="00C8202F"/>
    <w:rsid w:val="00C84380"/>
    <w:rsid w:val="00C84D58"/>
    <w:rsid w:val="00C85B1C"/>
    <w:rsid w:val="00C860D1"/>
    <w:rsid w:val="00C8686A"/>
    <w:rsid w:val="00C87164"/>
    <w:rsid w:val="00C87C17"/>
    <w:rsid w:val="00C90645"/>
    <w:rsid w:val="00C9302E"/>
    <w:rsid w:val="00C96A72"/>
    <w:rsid w:val="00C96BAB"/>
    <w:rsid w:val="00CA068B"/>
    <w:rsid w:val="00CA23DC"/>
    <w:rsid w:val="00CA49CD"/>
    <w:rsid w:val="00CA4ACC"/>
    <w:rsid w:val="00CB5146"/>
    <w:rsid w:val="00CC062D"/>
    <w:rsid w:val="00CC1221"/>
    <w:rsid w:val="00CC135D"/>
    <w:rsid w:val="00CC169A"/>
    <w:rsid w:val="00CC1B6A"/>
    <w:rsid w:val="00CC1DCE"/>
    <w:rsid w:val="00CC31D8"/>
    <w:rsid w:val="00CC3AE0"/>
    <w:rsid w:val="00CC3F47"/>
    <w:rsid w:val="00CC3FC2"/>
    <w:rsid w:val="00CC7A7F"/>
    <w:rsid w:val="00CD280F"/>
    <w:rsid w:val="00CD3D01"/>
    <w:rsid w:val="00CD404F"/>
    <w:rsid w:val="00CD4DBC"/>
    <w:rsid w:val="00CE153F"/>
    <w:rsid w:val="00CE4AD2"/>
    <w:rsid w:val="00CE57A2"/>
    <w:rsid w:val="00CE7E3B"/>
    <w:rsid w:val="00CF10C8"/>
    <w:rsid w:val="00CF30D4"/>
    <w:rsid w:val="00CF395A"/>
    <w:rsid w:val="00D04CD1"/>
    <w:rsid w:val="00D0738B"/>
    <w:rsid w:val="00D073E1"/>
    <w:rsid w:val="00D07BF1"/>
    <w:rsid w:val="00D1215D"/>
    <w:rsid w:val="00D158ED"/>
    <w:rsid w:val="00D177FA"/>
    <w:rsid w:val="00D3016D"/>
    <w:rsid w:val="00D3105A"/>
    <w:rsid w:val="00D32FB1"/>
    <w:rsid w:val="00D34F15"/>
    <w:rsid w:val="00D41C83"/>
    <w:rsid w:val="00D449B4"/>
    <w:rsid w:val="00D51241"/>
    <w:rsid w:val="00D526E7"/>
    <w:rsid w:val="00D5363E"/>
    <w:rsid w:val="00D538E4"/>
    <w:rsid w:val="00D55151"/>
    <w:rsid w:val="00D562F3"/>
    <w:rsid w:val="00D6097C"/>
    <w:rsid w:val="00D60DD6"/>
    <w:rsid w:val="00D61D9B"/>
    <w:rsid w:val="00D63317"/>
    <w:rsid w:val="00D64FCF"/>
    <w:rsid w:val="00D65BCB"/>
    <w:rsid w:val="00D7157E"/>
    <w:rsid w:val="00D81D36"/>
    <w:rsid w:val="00D82FB6"/>
    <w:rsid w:val="00D838B0"/>
    <w:rsid w:val="00D83C10"/>
    <w:rsid w:val="00D91F86"/>
    <w:rsid w:val="00D92D0C"/>
    <w:rsid w:val="00D93B8D"/>
    <w:rsid w:val="00D93BCB"/>
    <w:rsid w:val="00D94C4D"/>
    <w:rsid w:val="00D94E85"/>
    <w:rsid w:val="00D9620C"/>
    <w:rsid w:val="00DA2C8B"/>
    <w:rsid w:val="00DA3226"/>
    <w:rsid w:val="00DA3381"/>
    <w:rsid w:val="00DA6C0B"/>
    <w:rsid w:val="00DB15C8"/>
    <w:rsid w:val="00DB29BF"/>
    <w:rsid w:val="00DB2DE4"/>
    <w:rsid w:val="00DB3BA8"/>
    <w:rsid w:val="00DB56CB"/>
    <w:rsid w:val="00DB6BC4"/>
    <w:rsid w:val="00DC1B1C"/>
    <w:rsid w:val="00DD2C8E"/>
    <w:rsid w:val="00DD3433"/>
    <w:rsid w:val="00DD3868"/>
    <w:rsid w:val="00DD3B7B"/>
    <w:rsid w:val="00DD4DCD"/>
    <w:rsid w:val="00DD67DA"/>
    <w:rsid w:val="00DD6E3A"/>
    <w:rsid w:val="00DD7CD8"/>
    <w:rsid w:val="00DE01CD"/>
    <w:rsid w:val="00DE3692"/>
    <w:rsid w:val="00DE36B9"/>
    <w:rsid w:val="00DE636F"/>
    <w:rsid w:val="00DF495F"/>
    <w:rsid w:val="00DF6928"/>
    <w:rsid w:val="00DF693D"/>
    <w:rsid w:val="00E02768"/>
    <w:rsid w:val="00E047DE"/>
    <w:rsid w:val="00E053B5"/>
    <w:rsid w:val="00E06280"/>
    <w:rsid w:val="00E07CBF"/>
    <w:rsid w:val="00E07FEC"/>
    <w:rsid w:val="00E17726"/>
    <w:rsid w:val="00E17E2B"/>
    <w:rsid w:val="00E22CF3"/>
    <w:rsid w:val="00E23922"/>
    <w:rsid w:val="00E26750"/>
    <w:rsid w:val="00E308DF"/>
    <w:rsid w:val="00E30FBB"/>
    <w:rsid w:val="00E3165B"/>
    <w:rsid w:val="00E33793"/>
    <w:rsid w:val="00E3758B"/>
    <w:rsid w:val="00E42F99"/>
    <w:rsid w:val="00E4537E"/>
    <w:rsid w:val="00E462AF"/>
    <w:rsid w:val="00E534ED"/>
    <w:rsid w:val="00E53D29"/>
    <w:rsid w:val="00E56F46"/>
    <w:rsid w:val="00E56FE5"/>
    <w:rsid w:val="00E61428"/>
    <w:rsid w:val="00E625E9"/>
    <w:rsid w:val="00E66D40"/>
    <w:rsid w:val="00E66E86"/>
    <w:rsid w:val="00E6706D"/>
    <w:rsid w:val="00E75849"/>
    <w:rsid w:val="00E77D8C"/>
    <w:rsid w:val="00E826EB"/>
    <w:rsid w:val="00E83109"/>
    <w:rsid w:val="00E83886"/>
    <w:rsid w:val="00E83EC8"/>
    <w:rsid w:val="00E86EF4"/>
    <w:rsid w:val="00E87746"/>
    <w:rsid w:val="00E916A5"/>
    <w:rsid w:val="00E93A10"/>
    <w:rsid w:val="00E94264"/>
    <w:rsid w:val="00E94617"/>
    <w:rsid w:val="00E95965"/>
    <w:rsid w:val="00E95ECA"/>
    <w:rsid w:val="00E9691F"/>
    <w:rsid w:val="00EA0550"/>
    <w:rsid w:val="00EA421A"/>
    <w:rsid w:val="00EB320A"/>
    <w:rsid w:val="00EB3E7D"/>
    <w:rsid w:val="00EB66AB"/>
    <w:rsid w:val="00EC025F"/>
    <w:rsid w:val="00EC06AD"/>
    <w:rsid w:val="00EC62FA"/>
    <w:rsid w:val="00ED0E21"/>
    <w:rsid w:val="00ED4C2A"/>
    <w:rsid w:val="00ED73AF"/>
    <w:rsid w:val="00EE3B92"/>
    <w:rsid w:val="00EE6934"/>
    <w:rsid w:val="00EE6DF7"/>
    <w:rsid w:val="00EE7BA5"/>
    <w:rsid w:val="00EF1F61"/>
    <w:rsid w:val="00EF47CB"/>
    <w:rsid w:val="00F008B9"/>
    <w:rsid w:val="00F01E36"/>
    <w:rsid w:val="00F045F3"/>
    <w:rsid w:val="00F07DA9"/>
    <w:rsid w:val="00F11C81"/>
    <w:rsid w:val="00F124A3"/>
    <w:rsid w:val="00F1287B"/>
    <w:rsid w:val="00F150BD"/>
    <w:rsid w:val="00F16B5E"/>
    <w:rsid w:val="00F170C0"/>
    <w:rsid w:val="00F172F1"/>
    <w:rsid w:val="00F21120"/>
    <w:rsid w:val="00F217E5"/>
    <w:rsid w:val="00F24397"/>
    <w:rsid w:val="00F2540B"/>
    <w:rsid w:val="00F257BF"/>
    <w:rsid w:val="00F25D57"/>
    <w:rsid w:val="00F27D2F"/>
    <w:rsid w:val="00F3167E"/>
    <w:rsid w:val="00F36098"/>
    <w:rsid w:val="00F37F75"/>
    <w:rsid w:val="00F41BD2"/>
    <w:rsid w:val="00F4674B"/>
    <w:rsid w:val="00F47C3B"/>
    <w:rsid w:val="00F501C3"/>
    <w:rsid w:val="00F505CF"/>
    <w:rsid w:val="00F5210B"/>
    <w:rsid w:val="00F55540"/>
    <w:rsid w:val="00F65AA8"/>
    <w:rsid w:val="00F669DE"/>
    <w:rsid w:val="00F6795D"/>
    <w:rsid w:val="00F72253"/>
    <w:rsid w:val="00F73A7C"/>
    <w:rsid w:val="00F744F7"/>
    <w:rsid w:val="00F77EEC"/>
    <w:rsid w:val="00F803BD"/>
    <w:rsid w:val="00F8344D"/>
    <w:rsid w:val="00F8369C"/>
    <w:rsid w:val="00F8537D"/>
    <w:rsid w:val="00F85D76"/>
    <w:rsid w:val="00F869A9"/>
    <w:rsid w:val="00F92D72"/>
    <w:rsid w:val="00F9367E"/>
    <w:rsid w:val="00F970A7"/>
    <w:rsid w:val="00FA3B53"/>
    <w:rsid w:val="00FA4319"/>
    <w:rsid w:val="00FA510F"/>
    <w:rsid w:val="00FB03FE"/>
    <w:rsid w:val="00FB0938"/>
    <w:rsid w:val="00FB1A82"/>
    <w:rsid w:val="00FB4FD3"/>
    <w:rsid w:val="00FC392F"/>
    <w:rsid w:val="00FC4641"/>
    <w:rsid w:val="00FD035E"/>
    <w:rsid w:val="00FD18AB"/>
    <w:rsid w:val="00FD2F82"/>
    <w:rsid w:val="00FE2452"/>
    <w:rsid w:val="00FE2661"/>
    <w:rsid w:val="00FE501D"/>
    <w:rsid w:val="00FE76FF"/>
    <w:rsid w:val="00FF0F7B"/>
    <w:rsid w:val="00FF2CE1"/>
    <w:rsid w:val="00FF3FEB"/>
    <w:rsid w:val="030E08B2"/>
    <w:rsid w:val="1029B2C4"/>
    <w:rsid w:val="11B054D8"/>
    <w:rsid w:val="1D5B4064"/>
    <w:rsid w:val="3B8E2948"/>
    <w:rsid w:val="44C6C880"/>
    <w:rsid w:val="5A1FFD73"/>
    <w:rsid w:val="7E4D4A51"/>
    <w:rsid w:val="7EE583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FB38E"/>
  <w15:chartTrackingRefBased/>
  <w15:docId w15:val="{7DBF5091-EF09-4628-B645-42885F708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FB6"/>
    <w:pPr>
      <w:spacing w:after="0" w:line="240" w:lineRule="auto"/>
    </w:pPr>
    <w:rPr>
      <w:rFonts w:ascii="Arial" w:eastAsia="Times New Roman" w:hAnsi="Arial" w:cs="Times New Roman"/>
      <w:sz w:val="20"/>
      <w:szCs w:val="24"/>
    </w:rPr>
  </w:style>
  <w:style w:type="paragraph" w:styleId="Heading1">
    <w:name w:val="heading 1"/>
    <w:aliases w:val="Heading 1*"/>
    <w:basedOn w:val="Normal"/>
    <w:next w:val="Bodytext"/>
    <w:link w:val="Heading1Char"/>
    <w:autoRedefine/>
    <w:uiPriority w:val="99"/>
    <w:qFormat/>
    <w:rsid w:val="00E053B5"/>
    <w:pPr>
      <w:keepNext/>
      <w:keepLines/>
      <w:spacing w:after="240"/>
      <w:jc w:val="both"/>
      <w:outlineLvl w:val="0"/>
    </w:pPr>
    <w:rPr>
      <w:rFonts w:ascii="EC Square Sans Pro Medium" w:hAnsi="EC Square Sans Pro Medium" w:cs="Arial"/>
      <w:bCs/>
      <w:noProof/>
      <w:color w:val="004494" w:themeColor="text2"/>
      <w:sz w:val="28"/>
      <w:szCs w:val="32"/>
      <w:lang w:val="sv-SE"/>
    </w:rPr>
  </w:style>
  <w:style w:type="paragraph" w:styleId="Heading2">
    <w:name w:val="heading 2"/>
    <w:aliases w:val="Heading 2*"/>
    <w:basedOn w:val="Normal"/>
    <w:next w:val="Normal"/>
    <w:link w:val="Heading2Char"/>
    <w:uiPriority w:val="99"/>
    <w:qFormat/>
    <w:rsid w:val="0051619E"/>
    <w:pPr>
      <w:keepNext/>
      <w:numPr>
        <w:ilvl w:val="1"/>
        <w:numId w:val="3"/>
      </w:numPr>
      <w:spacing w:before="200" w:after="200"/>
      <w:jc w:val="both"/>
      <w:outlineLvl w:val="1"/>
    </w:pPr>
    <w:rPr>
      <w:rFonts w:ascii="EC Square Sans Pro Medium" w:hAnsi="EC Square Sans Pro Medium" w:cs="Arial"/>
      <w:bCs/>
      <w:color w:val="004494" w:themeColor="text2"/>
      <w:sz w:val="22"/>
      <w:szCs w:val="22"/>
    </w:rPr>
  </w:style>
  <w:style w:type="paragraph" w:styleId="Heading3">
    <w:name w:val="heading 3"/>
    <w:aliases w:val="Heading 3*"/>
    <w:basedOn w:val="Normal"/>
    <w:next w:val="Normal"/>
    <w:link w:val="Heading3Char"/>
    <w:uiPriority w:val="99"/>
    <w:qFormat/>
    <w:rsid w:val="008C5B64"/>
    <w:pPr>
      <w:keepNext/>
      <w:spacing w:before="280" w:after="120"/>
      <w:ind w:left="709" w:hanging="709"/>
      <w:jc w:val="both"/>
      <w:outlineLvl w:val="2"/>
    </w:pPr>
    <w:rPr>
      <w:rFonts w:ascii="Arial Bold" w:hAnsi="Arial Bold" w:cs="Arial"/>
      <w:b/>
      <w:bCs/>
      <w:color w:val="004494" w:themeColor="text2"/>
      <w:sz w:val="18"/>
      <w:szCs w:val="18"/>
    </w:rPr>
  </w:style>
  <w:style w:type="paragraph" w:styleId="Heading6">
    <w:name w:val="heading 6"/>
    <w:aliases w:val="*Appendix 1"/>
    <w:basedOn w:val="Normal"/>
    <w:next w:val="Normal"/>
    <w:link w:val="Heading6Char"/>
    <w:uiPriority w:val="99"/>
    <w:qFormat/>
    <w:rsid w:val="009378CC"/>
    <w:pPr>
      <w:keepNext/>
      <w:pageBreakBefore/>
      <w:numPr>
        <w:ilvl w:val="5"/>
        <w:numId w:val="3"/>
      </w:numPr>
      <w:tabs>
        <w:tab w:val="right" w:pos="8363"/>
      </w:tabs>
      <w:spacing w:after="480" w:line="280" w:lineRule="atLeast"/>
      <w:outlineLvl w:val="5"/>
    </w:pPr>
    <w:rPr>
      <w:b/>
      <w:color w:val="004494" w:themeColor="text2"/>
      <w:kern w:val="16"/>
      <w:sz w:val="32"/>
      <w:szCs w:val="20"/>
    </w:rPr>
  </w:style>
  <w:style w:type="paragraph" w:styleId="Heading7">
    <w:name w:val="heading 7"/>
    <w:aliases w:val="*Appendix 2"/>
    <w:basedOn w:val="Normal"/>
    <w:next w:val="Normal"/>
    <w:link w:val="Heading7Char"/>
    <w:uiPriority w:val="99"/>
    <w:qFormat/>
    <w:rsid w:val="009378CC"/>
    <w:pPr>
      <w:keepNext/>
      <w:keepLines/>
      <w:numPr>
        <w:ilvl w:val="6"/>
        <w:numId w:val="3"/>
      </w:numPr>
      <w:spacing w:before="480" w:after="200" w:line="240" w:lineRule="atLeast"/>
      <w:jc w:val="both"/>
      <w:outlineLvl w:val="6"/>
    </w:pPr>
    <w:rPr>
      <w:rFonts w:cs="Arial"/>
      <w:b/>
      <w:bCs/>
      <w:iCs/>
      <w:color w:val="004494" w:themeColor="text2"/>
      <w:sz w:val="24"/>
    </w:rPr>
  </w:style>
  <w:style w:type="paragraph" w:styleId="Heading8">
    <w:name w:val="heading 8"/>
    <w:aliases w:val="*Appendix 3"/>
    <w:basedOn w:val="Normal"/>
    <w:next w:val="Normal"/>
    <w:link w:val="Heading8Char"/>
    <w:uiPriority w:val="99"/>
    <w:qFormat/>
    <w:rsid w:val="009378CC"/>
    <w:pPr>
      <w:keepNext/>
      <w:keepLines/>
      <w:numPr>
        <w:ilvl w:val="7"/>
        <w:numId w:val="3"/>
      </w:numPr>
      <w:spacing w:before="280" w:after="120" w:line="240" w:lineRule="atLeast"/>
      <w:jc w:val="both"/>
      <w:outlineLvl w:val="7"/>
    </w:pPr>
    <w:rPr>
      <w:rFonts w:cs="Arial"/>
      <w:b/>
      <w:color w:val="004494"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E053B5"/>
    <w:rPr>
      <w:rFonts w:ascii="EC Square Sans Pro Medium" w:eastAsia="Times New Roman" w:hAnsi="EC Square Sans Pro Medium" w:cs="Arial"/>
      <w:bCs/>
      <w:noProof/>
      <w:color w:val="004494" w:themeColor="text2"/>
      <w:sz w:val="28"/>
      <w:szCs w:val="32"/>
      <w:lang w:val="sv-SE"/>
    </w:rPr>
  </w:style>
  <w:style w:type="character" w:customStyle="1" w:styleId="Heading2Char">
    <w:name w:val="Heading 2 Char"/>
    <w:aliases w:val="Heading 2* Char"/>
    <w:basedOn w:val="DefaultParagraphFont"/>
    <w:link w:val="Heading2"/>
    <w:uiPriority w:val="99"/>
    <w:rsid w:val="0051619E"/>
    <w:rPr>
      <w:rFonts w:ascii="EC Square Sans Pro Medium" w:eastAsia="Times New Roman" w:hAnsi="EC Square Sans Pro Medium" w:cs="Arial"/>
      <w:bCs/>
      <w:color w:val="004494" w:themeColor="text2"/>
    </w:rPr>
  </w:style>
  <w:style w:type="character" w:customStyle="1" w:styleId="Heading3Char">
    <w:name w:val="Heading 3 Char"/>
    <w:aliases w:val="Heading 3* Char"/>
    <w:basedOn w:val="DefaultParagraphFont"/>
    <w:link w:val="Heading3"/>
    <w:uiPriority w:val="99"/>
    <w:rsid w:val="008C5B64"/>
    <w:rPr>
      <w:rFonts w:ascii="Arial Bold" w:eastAsia="Times New Roman" w:hAnsi="Arial Bold" w:cs="Arial"/>
      <w:b/>
      <w:bCs/>
      <w:color w:val="004494" w:themeColor="text2"/>
      <w:sz w:val="18"/>
      <w:szCs w:val="18"/>
    </w:rPr>
  </w:style>
  <w:style w:type="character" w:customStyle="1" w:styleId="Heading6Char">
    <w:name w:val="Heading 6 Char"/>
    <w:aliases w:val="*Appendix 1 Char"/>
    <w:basedOn w:val="DefaultParagraphFont"/>
    <w:link w:val="Heading6"/>
    <w:uiPriority w:val="99"/>
    <w:rsid w:val="009378CC"/>
    <w:rPr>
      <w:rFonts w:ascii="Arial" w:eastAsia="Times New Roman" w:hAnsi="Arial" w:cs="Times New Roman"/>
      <w:b/>
      <w:color w:val="004494" w:themeColor="text2"/>
      <w:kern w:val="16"/>
      <w:sz w:val="32"/>
      <w:szCs w:val="20"/>
    </w:rPr>
  </w:style>
  <w:style w:type="character" w:customStyle="1" w:styleId="Heading7Char">
    <w:name w:val="Heading 7 Char"/>
    <w:aliases w:val="*Appendix 2 Char"/>
    <w:basedOn w:val="DefaultParagraphFont"/>
    <w:link w:val="Heading7"/>
    <w:uiPriority w:val="99"/>
    <w:rsid w:val="009378CC"/>
    <w:rPr>
      <w:rFonts w:ascii="Arial" w:eastAsia="Times New Roman" w:hAnsi="Arial" w:cs="Arial"/>
      <w:b/>
      <w:bCs/>
      <w:iCs/>
      <w:color w:val="004494" w:themeColor="text2"/>
      <w:sz w:val="24"/>
      <w:szCs w:val="24"/>
    </w:rPr>
  </w:style>
  <w:style w:type="character" w:customStyle="1" w:styleId="Heading8Char">
    <w:name w:val="Heading 8 Char"/>
    <w:aliases w:val="*Appendix 3 Char"/>
    <w:basedOn w:val="DefaultParagraphFont"/>
    <w:link w:val="Heading8"/>
    <w:uiPriority w:val="99"/>
    <w:rsid w:val="009378CC"/>
    <w:rPr>
      <w:rFonts w:ascii="Arial" w:eastAsia="Times New Roman" w:hAnsi="Arial" w:cs="Arial"/>
      <w:b/>
      <w:color w:val="004494" w:themeColor="text2"/>
      <w:szCs w:val="24"/>
    </w:rPr>
  </w:style>
  <w:style w:type="numbering" w:customStyle="1" w:styleId="EVRHeadings">
    <w:name w:val="*EVR Headings"/>
    <w:uiPriority w:val="99"/>
    <w:rsid w:val="009378CC"/>
    <w:pPr>
      <w:numPr>
        <w:numId w:val="2"/>
      </w:numPr>
    </w:pPr>
  </w:style>
  <w:style w:type="paragraph" w:styleId="Header">
    <w:name w:val="header"/>
    <w:basedOn w:val="Normal"/>
    <w:link w:val="HeaderChar"/>
    <w:uiPriority w:val="99"/>
    <w:unhideWhenUsed/>
    <w:rsid w:val="00A75C16"/>
    <w:pPr>
      <w:tabs>
        <w:tab w:val="center" w:pos="4513"/>
        <w:tab w:val="right" w:pos="9026"/>
      </w:tabs>
      <w:jc w:val="center"/>
    </w:pPr>
    <w:rPr>
      <w:rFonts w:ascii="EC Square Sans Pro" w:hAnsi="EC Square Sans Pro"/>
      <w:b/>
      <w:bCs/>
      <w:color w:val="004494" w:themeColor="text2"/>
    </w:rPr>
  </w:style>
  <w:style w:type="character" w:customStyle="1" w:styleId="HeaderChar">
    <w:name w:val="Header Char"/>
    <w:basedOn w:val="DefaultParagraphFont"/>
    <w:link w:val="Header"/>
    <w:uiPriority w:val="99"/>
    <w:rsid w:val="00A75C16"/>
    <w:rPr>
      <w:rFonts w:ascii="EC Square Sans Pro" w:eastAsia="Times New Roman" w:hAnsi="EC Square Sans Pro" w:cs="Times New Roman"/>
      <w:b/>
      <w:bCs/>
      <w:color w:val="004494" w:themeColor="text2"/>
      <w:sz w:val="20"/>
      <w:szCs w:val="24"/>
    </w:rPr>
  </w:style>
  <w:style w:type="paragraph" w:styleId="Footer">
    <w:name w:val="footer"/>
    <w:basedOn w:val="Normal"/>
    <w:link w:val="FooterChar"/>
    <w:uiPriority w:val="99"/>
    <w:rsid w:val="00274B8F"/>
    <w:pPr>
      <w:tabs>
        <w:tab w:val="left" w:pos="4984"/>
        <w:tab w:val="center" w:pos="5103"/>
        <w:tab w:val="right" w:pos="8306"/>
      </w:tabs>
    </w:pPr>
    <w:rPr>
      <w:rFonts w:ascii="EC Square Sans Pro" w:hAnsi="EC Square Sans Pro"/>
      <w:color w:val="FFFFFF" w:themeColor="background1"/>
    </w:rPr>
  </w:style>
  <w:style w:type="character" w:customStyle="1" w:styleId="FooterChar">
    <w:name w:val="Footer Char"/>
    <w:basedOn w:val="DefaultParagraphFont"/>
    <w:link w:val="Footer"/>
    <w:uiPriority w:val="99"/>
    <w:rsid w:val="00274B8F"/>
    <w:rPr>
      <w:rFonts w:ascii="EC Square Sans Pro" w:eastAsia="Times New Roman" w:hAnsi="EC Square Sans Pro" w:cs="Times New Roman"/>
      <w:color w:val="FFFFFF" w:themeColor="background1"/>
      <w:sz w:val="20"/>
      <w:szCs w:val="24"/>
    </w:rPr>
  </w:style>
  <w:style w:type="table" w:styleId="TableGrid">
    <w:name w:val="Table Grid"/>
    <w:basedOn w:val="TableNormal"/>
    <w:uiPriority w:val="39"/>
    <w:rsid w:val="009378C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ar6"/>
    <w:basedOn w:val="Normal"/>
    <w:link w:val="FootnoteTextChar"/>
    <w:uiPriority w:val="99"/>
    <w:semiHidden/>
    <w:rsid w:val="00A75C16"/>
    <w:rPr>
      <w:rFonts w:ascii="EC Square Sans Pro" w:hAnsi="EC Square Sans Pro"/>
      <w:sz w:val="14"/>
      <w:szCs w:val="20"/>
    </w:rPr>
  </w:style>
  <w:style w:type="character" w:customStyle="1" w:styleId="FootnoteTextChar">
    <w:name w:val="Footnote Text Char"/>
    <w:aliases w:val="Car6 Char"/>
    <w:basedOn w:val="DefaultParagraphFont"/>
    <w:link w:val="FootnoteText"/>
    <w:uiPriority w:val="99"/>
    <w:semiHidden/>
    <w:rsid w:val="00A75C16"/>
    <w:rPr>
      <w:rFonts w:ascii="EC Square Sans Pro" w:eastAsia="Times New Roman" w:hAnsi="EC Square Sans Pro" w:cs="Times New Roman"/>
      <w:sz w:val="14"/>
      <w:szCs w:val="20"/>
    </w:rPr>
  </w:style>
  <w:style w:type="character" w:styleId="FootnoteReference">
    <w:name w:val="footnote reference"/>
    <w:aliases w:val="Titre 4 Car1"/>
    <w:basedOn w:val="DefaultParagraphFont"/>
    <w:uiPriority w:val="99"/>
    <w:rsid w:val="009378CC"/>
    <w:rPr>
      <w:rFonts w:cs="Times New Roman"/>
      <w:vertAlign w:val="superscript"/>
    </w:rPr>
  </w:style>
  <w:style w:type="character" w:styleId="Hyperlink">
    <w:name w:val="Hyperlink"/>
    <w:basedOn w:val="DefaultParagraphFont"/>
    <w:uiPriority w:val="99"/>
    <w:rsid w:val="009378CC"/>
    <w:rPr>
      <w:rFonts w:cs="Times New Roman"/>
      <w:color w:val="0000FF"/>
      <w:u w:val="single"/>
    </w:rPr>
  </w:style>
  <w:style w:type="paragraph" w:styleId="TOC1">
    <w:name w:val="toc 1"/>
    <w:basedOn w:val="Normal"/>
    <w:next w:val="Normal"/>
    <w:autoRedefine/>
    <w:uiPriority w:val="39"/>
    <w:rsid w:val="000C6AC4"/>
    <w:pPr>
      <w:tabs>
        <w:tab w:val="left" w:pos="720"/>
        <w:tab w:val="right" w:pos="9923"/>
      </w:tabs>
      <w:spacing w:before="360"/>
      <w:ind w:left="425" w:hanging="425"/>
    </w:pPr>
    <w:rPr>
      <w:rFonts w:ascii="EC Square Sans Pro Medium" w:hAnsi="EC Square Sans Pro Medium" w:cs="Arial Bold"/>
      <w:bCs/>
      <w:noProof/>
      <w:color w:val="004494" w:themeColor="text2"/>
      <w:szCs w:val="22"/>
    </w:rPr>
  </w:style>
  <w:style w:type="paragraph" w:styleId="TOC2">
    <w:name w:val="toc 2"/>
    <w:basedOn w:val="Normal"/>
    <w:next w:val="Normal"/>
    <w:autoRedefine/>
    <w:uiPriority w:val="39"/>
    <w:rsid w:val="00683548"/>
    <w:pPr>
      <w:tabs>
        <w:tab w:val="left" w:pos="1440"/>
        <w:tab w:val="right" w:pos="9923"/>
      </w:tabs>
      <w:spacing w:before="60" w:after="60"/>
      <w:ind w:left="1134" w:right="335" w:hanging="425"/>
    </w:pPr>
    <w:rPr>
      <w:rFonts w:ascii="EC Square Sans Pro" w:hAnsi="EC Square Sans Pro"/>
      <w:bCs/>
      <w:noProof/>
      <w:color w:val="7F7F7F" w:themeColor="accent2"/>
      <w:sz w:val="18"/>
      <w:szCs w:val="22"/>
    </w:rPr>
  </w:style>
  <w:style w:type="paragraph" w:customStyle="1" w:styleId="Bodytext">
    <w:name w:val="*Bodytext"/>
    <w:link w:val="BodytextChar"/>
    <w:uiPriority w:val="99"/>
    <w:rsid w:val="000249E5"/>
    <w:pPr>
      <w:spacing w:before="200" w:after="80" w:line="240" w:lineRule="atLeast"/>
      <w:jc w:val="both"/>
    </w:pPr>
    <w:rPr>
      <w:rFonts w:ascii="EC Square Sans Pro" w:eastAsia="Times New Roman" w:hAnsi="EC Square Sans Pro" w:cs="Arial"/>
      <w:sz w:val="18"/>
      <w:szCs w:val="20"/>
    </w:rPr>
  </w:style>
  <w:style w:type="character" w:customStyle="1" w:styleId="BodytextChar">
    <w:name w:val="*Bodytext Char"/>
    <w:basedOn w:val="DefaultParagraphFont"/>
    <w:link w:val="Bodytext"/>
    <w:uiPriority w:val="99"/>
    <w:locked/>
    <w:rsid w:val="000249E5"/>
    <w:rPr>
      <w:rFonts w:ascii="EC Square Sans Pro" w:eastAsia="Times New Roman" w:hAnsi="EC Square Sans Pro" w:cs="Arial"/>
      <w:sz w:val="18"/>
      <w:szCs w:val="20"/>
    </w:rPr>
  </w:style>
  <w:style w:type="paragraph" w:customStyle="1" w:styleId="TOCTitle">
    <w:name w:val="*TOC Title"/>
    <w:uiPriority w:val="99"/>
    <w:rsid w:val="00C55394"/>
    <w:pPr>
      <w:pBdr>
        <w:bottom w:val="single" w:sz="8" w:space="1" w:color="FFED00" w:themeColor="accent5"/>
      </w:pBdr>
      <w:spacing w:after="240" w:line="240" w:lineRule="auto"/>
    </w:pPr>
    <w:rPr>
      <w:rFonts w:ascii="EC Square Sans Pro Medium" w:eastAsia="Times New Roman" w:hAnsi="EC Square Sans Pro Medium" w:cs="Tahoma"/>
      <w:bCs/>
      <w:color w:val="7F7F7F" w:themeColor="accent2"/>
      <w:sz w:val="28"/>
      <w:szCs w:val="28"/>
    </w:rPr>
  </w:style>
  <w:style w:type="paragraph" w:customStyle="1" w:styleId="ProjectTitle">
    <w:name w:val="*Project Title"/>
    <w:uiPriority w:val="99"/>
    <w:rsid w:val="00A75C16"/>
    <w:pPr>
      <w:spacing w:after="0" w:line="240" w:lineRule="auto"/>
    </w:pPr>
    <w:rPr>
      <w:rFonts w:ascii="EC Square Sans Pro" w:eastAsia="Times New Roman" w:hAnsi="EC Square Sans Pro" w:cs="Tahoma"/>
      <w:b/>
      <w:bCs/>
      <w:color w:val="FFFFFF" w:themeColor="background1"/>
      <w:sz w:val="52"/>
      <w:szCs w:val="40"/>
    </w:rPr>
  </w:style>
  <w:style w:type="paragraph" w:customStyle="1" w:styleId="ProjectCoverInfo">
    <w:name w:val="*Project Cover Info"/>
    <w:basedOn w:val="Normal"/>
    <w:uiPriority w:val="99"/>
    <w:qFormat/>
    <w:rsid w:val="00BB69CC"/>
    <w:rPr>
      <w:rFonts w:ascii="EC Square Sans Pro Thin" w:hAnsi="EC Square Sans Pro Thin" w:cs="Tahoma"/>
      <w:color w:val="FFFFFF" w:themeColor="background1"/>
      <w:sz w:val="24"/>
      <w:lang w:eastAsia="en-GB"/>
    </w:rPr>
  </w:style>
  <w:style w:type="paragraph" w:customStyle="1" w:styleId="BulletsLevel1">
    <w:name w:val="*Bullets_Level 1"/>
    <w:link w:val="BulletsLevel1CharChar"/>
    <w:uiPriority w:val="99"/>
    <w:rsid w:val="000249E5"/>
    <w:pPr>
      <w:numPr>
        <w:numId w:val="1"/>
      </w:numPr>
      <w:spacing w:before="120" w:after="60" w:line="240" w:lineRule="auto"/>
      <w:jc w:val="both"/>
    </w:pPr>
    <w:rPr>
      <w:rFonts w:ascii="EC Square Sans Pro" w:eastAsia="Times New Roman" w:hAnsi="EC Square Sans Pro" w:cs="Arial"/>
      <w:sz w:val="18"/>
      <w:szCs w:val="20"/>
    </w:rPr>
  </w:style>
  <w:style w:type="character" w:customStyle="1" w:styleId="BulletsLevel1CharChar">
    <w:name w:val="*Bullets_Level 1 Char Char"/>
    <w:basedOn w:val="DefaultParagraphFont"/>
    <w:link w:val="BulletsLevel1"/>
    <w:uiPriority w:val="99"/>
    <w:locked/>
    <w:rsid w:val="000249E5"/>
    <w:rPr>
      <w:rFonts w:ascii="EC Square Sans Pro" w:eastAsia="Times New Roman" w:hAnsi="EC Square Sans Pro" w:cs="Arial"/>
      <w:sz w:val="18"/>
      <w:szCs w:val="20"/>
    </w:rPr>
  </w:style>
  <w:style w:type="paragraph" w:customStyle="1" w:styleId="BulletsLevel2">
    <w:name w:val="*Bullets_Level 2"/>
    <w:uiPriority w:val="99"/>
    <w:qFormat/>
    <w:rsid w:val="000249E5"/>
    <w:pPr>
      <w:numPr>
        <w:ilvl w:val="1"/>
        <w:numId w:val="1"/>
      </w:numPr>
      <w:spacing w:before="60" w:after="0" w:line="240" w:lineRule="auto"/>
    </w:pPr>
    <w:rPr>
      <w:rFonts w:ascii="EC Square Sans Pro" w:eastAsia="Times New Roman" w:hAnsi="EC Square Sans Pro" w:cs="Arial"/>
      <w:bCs/>
      <w:sz w:val="18"/>
      <w:szCs w:val="20"/>
    </w:rPr>
  </w:style>
  <w:style w:type="paragraph" w:customStyle="1" w:styleId="BulletsLevel3">
    <w:name w:val="*Bullets_Level 3"/>
    <w:basedOn w:val="BulletsLevel2"/>
    <w:autoRedefine/>
    <w:uiPriority w:val="99"/>
    <w:rsid w:val="00D32FB1"/>
    <w:pPr>
      <w:numPr>
        <w:ilvl w:val="2"/>
      </w:numPr>
    </w:pPr>
  </w:style>
  <w:style w:type="paragraph" w:customStyle="1" w:styleId="TableText">
    <w:name w:val="*Table Text"/>
    <w:uiPriority w:val="99"/>
    <w:rsid w:val="003E672D"/>
    <w:pPr>
      <w:spacing w:before="20" w:after="20" w:line="240" w:lineRule="auto"/>
    </w:pPr>
    <w:rPr>
      <w:rFonts w:ascii="EC Square Sans Pro" w:eastAsia="Times New Roman" w:hAnsi="EC Square Sans Pro" w:cs="Arial"/>
      <w:sz w:val="16"/>
      <w:szCs w:val="18"/>
    </w:rPr>
  </w:style>
  <w:style w:type="paragraph" w:customStyle="1" w:styleId="SectionDivider">
    <w:name w:val="*Section Divider"/>
    <w:basedOn w:val="Normal"/>
    <w:next w:val="Bodytext"/>
    <w:qFormat/>
    <w:rsid w:val="00887FF6"/>
    <w:pPr>
      <w:numPr>
        <w:numId w:val="5"/>
      </w:numPr>
      <w:spacing w:after="240"/>
      <w:outlineLvl w:val="0"/>
    </w:pPr>
    <w:rPr>
      <w:rFonts w:ascii="EC Square Sans Pro" w:hAnsi="EC Square Sans Pro" w:cs="Tahoma"/>
      <w:b/>
      <w:bCs/>
      <w:color w:val="004494" w:themeColor="text2"/>
      <w:sz w:val="56"/>
      <w:szCs w:val="56"/>
    </w:rPr>
  </w:style>
  <w:style w:type="paragraph" w:customStyle="1" w:styleId="SectionStrapline">
    <w:name w:val="*Section Strapline"/>
    <w:basedOn w:val="Bodytext"/>
    <w:qFormat/>
    <w:rsid w:val="009461F2"/>
    <w:pPr>
      <w:ind w:left="993"/>
    </w:pPr>
    <w:rPr>
      <w:rFonts w:ascii="EC Square Sans Pro Medium" w:hAnsi="EC Square Sans Pro Medium"/>
      <w:bCs/>
      <w:color w:val="004494" w:themeColor="text2"/>
      <w:sz w:val="22"/>
      <w:szCs w:val="22"/>
    </w:rPr>
  </w:style>
  <w:style w:type="paragraph" w:customStyle="1" w:styleId="QuestionAnswerTable">
    <w:name w:val="*Question/Answer Table"/>
    <w:basedOn w:val="TableText"/>
    <w:qFormat/>
    <w:rsid w:val="009378CC"/>
    <w:rPr>
      <w:color w:val="A6A6A6" w:themeColor="background1" w:themeShade="A6"/>
    </w:rPr>
  </w:style>
  <w:style w:type="paragraph" w:customStyle="1" w:styleId="ImportantMessage">
    <w:name w:val="*Important Message"/>
    <w:basedOn w:val="Bodytext"/>
    <w:qFormat/>
    <w:rsid w:val="0004504D"/>
    <w:rPr>
      <w:color w:val="A6A6A6" w:themeColor="background1" w:themeShade="A6"/>
    </w:rPr>
  </w:style>
  <w:style w:type="paragraph" w:customStyle="1" w:styleId="ProjectSubtitle">
    <w:name w:val="*Project Subtitle"/>
    <w:basedOn w:val="ProjectCoverInfo"/>
    <w:qFormat/>
    <w:rsid w:val="00F669DE"/>
    <w:pPr>
      <w:jc w:val="center"/>
    </w:pPr>
    <w:rPr>
      <w:rFonts w:ascii="EC Square Sans Pro" w:hAnsi="EC Square Sans Pro"/>
    </w:rPr>
  </w:style>
  <w:style w:type="paragraph" w:customStyle="1" w:styleId="NumberedBullet">
    <w:name w:val="*Numbered Bullet"/>
    <w:basedOn w:val="Bodytext"/>
    <w:qFormat/>
    <w:rsid w:val="00EC62FA"/>
    <w:pPr>
      <w:numPr>
        <w:numId w:val="4"/>
      </w:numPr>
      <w:ind w:left="284" w:hanging="284"/>
    </w:pPr>
  </w:style>
  <w:style w:type="paragraph" w:styleId="NormalWeb">
    <w:name w:val="Normal (Web)"/>
    <w:basedOn w:val="Normal"/>
    <w:uiPriority w:val="99"/>
    <w:semiHidden/>
    <w:unhideWhenUsed/>
    <w:rsid w:val="00C678C8"/>
    <w:pPr>
      <w:spacing w:before="100" w:beforeAutospacing="1" w:after="100" w:afterAutospacing="1"/>
    </w:pPr>
    <w:rPr>
      <w:rFonts w:ascii="Times New Roman" w:hAnsi="Times New Roman"/>
      <w:sz w:val="24"/>
      <w:lang w:eastAsia="en-GB"/>
    </w:rPr>
  </w:style>
  <w:style w:type="character" w:customStyle="1" w:styleId="UnresolvedMention1">
    <w:name w:val="Unresolved Mention1"/>
    <w:basedOn w:val="DefaultParagraphFont"/>
    <w:uiPriority w:val="99"/>
    <w:semiHidden/>
    <w:unhideWhenUsed/>
    <w:rsid w:val="00515C4C"/>
    <w:rPr>
      <w:color w:val="605E5C"/>
      <w:shd w:val="clear" w:color="auto" w:fill="E1DFDD"/>
    </w:rPr>
  </w:style>
  <w:style w:type="paragraph" w:customStyle="1" w:styleId="EBparagraph">
    <w:name w:val="EB paragraph"/>
    <w:basedOn w:val="Normal"/>
    <w:link w:val="EBparagraphChar"/>
    <w:qFormat/>
    <w:rsid w:val="00E30FBB"/>
    <w:pPr>
      <w:spacing w:after="120"/>
      <w:jc w:val="both"/>
    </w:pPr>
    <w:rPr>
      <w:rFonts w:ascii="EC Square Sans Pro" w:eastAsia="MS Mincho" w:hAnsi="EC Square Sans Pro"/>
      <w:sz w:val="22"/>
      <w:szCs w:val="22"/>
    </w:rPr>
  </w:style>
  <w:style w:type="paragraph" w:customStyle="1" w:styleId="EBfootnote">
    <w:name w:val="EB footnote"/>
    <w:basedOn w:val="FootnoteText"/>
    <w:link w:val="EBfootnoteChar"/>
    <w:qFormat/>
    <w:rsid w:val="00E30FBB"/>
    <w:pPr>
      <w:suppressAutoHyphens/>
      <w:autoSpaceDN w:val="0"/>
      <w:textAlignment w:val="baseline"/>
    </w:pPr>
    <w:rPr>
      <w:sz w:val="16"/>
      <w:szCs w:val="16"/>
    </w:rPr>
  </w:style>
  <w:style w:type="character" w:customStyle="1" w:styleId="EBparagraphChar">
    <w:name w:val="EB paragraph Char"/>
    <w:link w:val="EBparagraph"/>
    <w:rsid w:val="00E30FBB"/>
    <w:rPr>
      <w:rFonts w:ascii="EC Square Sans Pro" w:eastAsia="MS Mincho" w:hAnsi="EC Square Sans Pro" w:cs="Times New Roman"/>
    </w:rPr>
  </w:style>
  <w:style w:type="character" w:customStyle="1" w:styleId="EBfootnoteChar">
    <w:name w:val="EB footnote Char"/>
    <w:link w:val="EBfootnote"/>
    <w:rsid w:val="00E30FBB"/>
    <w:rPr>
      <w:rFonts w:ascii="EC Square Sans Pro" w:eastAsia="Times New Roman" w:hAnsi="EC Square Sans Pro" w:cs="Times New Roman"/>
      <w:sz w:val="16"/>
      <w:szCs w:val="16"/>
    </w:rPr>
  </w:style>
  <w:style w:type="paragraph" w:customStyle="1" w:styleId="TableColumnTitle">
    <w:name w:val="*Table Column Title"/>
    <w:basedOn w:val="TableText"/>
    <w:rsid w:val="003E672D"/>
    <w:rPr>
      <w:b/>
      <w:bCs/>
      <w:color w:val="004494" w:themeColor="text2"/>
      <w:szCs w:val="16"/>
      <w:lang w:eastAsia="en-GB"/>
    </w:rPr>
  </w:style>
  <w:style w:type="paragraph" w:customStyle="1" w:styleId="TableRowTitle">
    <w:name w:val="*Table Row Title"/>
    <w:basedOn w:val="TableText"/>
    <w:rsid w:val="003E672D"/>
    <w:rPr>
      <w:color w:val="004494" w:themeColor="text2"/>
      <w:szCs w:val="16"/>
      <w:lang w:eastAsia="en-GB"/>
    </w:rPr>
  </w:style>
  <w:style w:type="character" w:customStyle="1" w:styleId="Aucun">
    <w:name w:val="Aucun"/>
    <w:rsid w:val="00874212"/>
    <w:rPr>
      <w:lang w:val="en-US"/>
    </w:rPr>
  </w:style>
  <w:style w:type="paragraph" w:customStyle="1" w:styleId="EBmainidea">
    <w:name w:val="EB main idea"/>
    <w:basedOn w:val="Normal"/>
    <w:qFormat/>
    <w:rsid w:val="00E6706D"/>
    <w:pPr>
      <w:spacing w:after="120"/>
      <w:jc w:val="center"/>
    </w:pPr>
    <w:rPr>
      <w:rFonts w:ascii="EC Square Sans Pro" w:eastAsia="MS Mincho" w:hAnsi="EC Square Sans Pro"/>
      <w:b/>
      <w:sz w:val="22"/>
      <w:szCs w:val="22"/>
    </w:rPr>
  </w:style>
  <w:style w:type="paragraph" w:customStyle="1" w:styleId="EBbullets1">
    <w:name w:val="EB bullets 1"/>
    <w:basedOn w:val="EBparagraph"/>
    <w:qFormat/>
    <w:rsid w:val="00ED4C2A"/>
    <w:pPr>
      <w:numPr>
        <w:numId w:val="6"/>
      </w:numPr>
      <w:tabs>
        <w:tab w:val="num" w:pos="360"/>
      </w:tabs>
      <w:ind w:left="0" w:firstLine="0"/>
    </w:pPr>
    <w:rPr>
      <w:rFonts w:cstheme="minorBidi"/>
      <w:bdr w:val="none" w:sz="0" w:space="0" w:color="auto" w:frame="1"/>
    </w:rPr>
  </w:style>
  <w:style w:type="character" w:customStyle="1" w:styleId="hgkelc">
    <w:name w:val="hgkelc"/>
    <w:basedOn w:val="DefaultParagraphFont"/>
    <w:rsid w:val="00D538E4"/>
  </w:style>
  <w:style w:type="character" w:customStyle="1" w:styleId="Lien">
    <w:name w:val="Lien"/>
    <w:rsid w:val="00E4537E"/>
    <w:rPr>
      <w:outline w:val="0"/>
      <w:shadow w:val="0"/>
      <w:emboss w:val="0"/>
      <w:imprint w:val="0"/>
      <w:color w:val="3D34F4"/>
      <w:u w:val="single" w:color="3D34F4"/>
    </w:rPr>
  </w:style>
  <w:style w:type="character" w:styleId="CommentReference">
    <w:name w:val="annotation reference"/>
    <w:basedOn w:val="DefaultParagraphFont"/>
    <w:uiPriority w:val="99"/>
    <w:semiHidden/>
    <w:unhideWhenUsed/>
    <w:rsid w:val="0031315A"/>
    <w:rPr>
      <w:sz w:val="16"/>
      <w:szCs w:val="16"/>
    </w:rPr>
  </w:style>
  <w:style w:type="paragraph" w:styleId="CommentText">
    <w:name w:val="annotation text"/>
    <w:basedOn w:val="Normal"/>
    <w:link w:val="CommentTextChar"/>
    <w:uiPriority w:val="99"/>
    <w:semiHidden/>
    <w:unhideWhenUsed/>
    <w:rsid w:val="0031315A"/>
    <w:rPr>
      <w:szCs w:val="20"/>
    </w:rPr>
  </w:style>
  <w:style w:type="character" w:customStyle="1" w:styleId="CommentTextChar">
    <w:name w:val="Comment Text Char"/>
    <w:basedOn w:val="DefaultParagraphFont"/>
    <w:link w:val="CommentText"/>
    <w:uiPriority w:val="99"/>
    <w:semiHidden/>
    <w:rsid w:val="0031315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1315A"/>
    <w:rPr>
      <w:b/>
      <w:bCs/>
    </w:rPr>
  </w:style>
  <w:style w:type="character" w:customStyle="1" w:styleId="CommentSubjectChar">
    <w:name w:val="Comment Subject Char"/>
    <w:basedOn w:val="CommentTextChar"/>
    <w:link w:val="CommentSubject"/>
    <w:uiPriority w:val="99"/>
    <w:semiHidden/>
    <w:rsid w:val="0031315A"/>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E83E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EC8"/>
    <w:rPr>
      <w:rFonts w:ascii="Segoe UI" w:eastAsia="Times New Roman" w:hAnsi="Segoe UI" w:cs="Segoe UI"/>
      <w:sz w:val="18"/>
      <w:szCs w:val="18"/>
    </w:rPr>
  </w:style>
  <w:style w:type="paragraph" w:styleId="Revision">
    <w:name w:val="Revision"/>
    <w:hidden/>
    <w:uiPriority w:val="99"/>
    <w:semiHidden/>
    <w:rsid w:val="00E83EC8"/>
    <w:pPr>
      <w:spacing w:after="0" w:line="240" w:lineRule="auto"/>
    </w:pPr>
    <w:rPr>
      <w:rFonts w:ascii="Arial" w:eastAsia="Times New Roman" w:hAnsi="Arial" w:cs="Times New Roman"/>
      <w:sz w:val="20"/>
      <w:szCs w:val="24"/>
    </w:rPr>
  </w:style>
  <w:style w:type="character" w:customStyle="1" w:styleId="UnresolvedMention2">
    <w:name w:val="Unresolved Mention2"/>
    <w:basedOn w:val="DefaultParagraphFont"/>
    <w:uiPriority w:val="99"/>
    <w:semiHidden/>
    <w:unhideWhenUsed/>
    <w:rsid w:val="003B2E57"/>
    <w:rPr>
      <w:color w:val="605E5C"/>
      <w:shd w:val="clear" w:color="auto" w:fill="E1DFDD"/>
    </w:rPr>
  </w:style>
  <w:style w:type="paragraph" w:customStyle="1" w:styleId="EBTOC1">
    <w:name w:val="EB TOC1"/>
    <w:basedOn w:val="TOC1"/>
    <w:qFormat/>
    <w:rsid w:val="00510709"/>
    <w:pPr>
      <w:tabs>
        <w:tab w:val="clear" w:pos="720"/>
        <w:tab w:val="clear" w:pos="9923"/>
        <w:tab w:val="left" w:pos="8647"/>
      </w:tabs>
      <w:spacing w:before="0" w:after="120"/>
      <w:ind w:left="0" w:firstLine="0"/>
      <w:jc w:val="both"/>
    </w:pPr>
    <w:rPr>
      <w:rFonts w:ascii="EC Square Sans Pro" w:eastAsia="MS Mincho" w:hAnsi="EC Square Sans Pro" w:cs="Times New Roman"/>
      <w:b/>
      <w:caps/>
      <w:color w:val="365F91"/>
      <w:szCs w:val="24"/>
      <w:lang w:val="en-US"/>
    </w:rPr>
  </w:style>
  <w:style w:type="paragraph" w:customStyle="1" w:styleId="EBTOC2">
    <w:name w:val="EB TOC2"/>
    <w:basedOn w:val="TOC2"/>
    <w:qFormat/>
    <w:rsid w:val="00510709"/>
    <w:pPr>
      <w:tabs>
        <w:tab w:val="clear" w:pos="1440"/>
        <w:tab w:val="clear" w:pos="9923"/>
        <w:tab w:val="left" w:pos="596"/>
        <w:tab w:val="right" w:pos="8789"/>
      </w:tabs>
      <w:spacing w:before="0" w:after="120"/>
      <w:ind w:left="238" w:right="0" w:firstLine="0"/>
    </w:pPr>
    <w:rPr>
      <w:rFonts w:eastAsia="MS Mincho"/>
      <w:b/>
      <w:color w:val="88787C"/>
      <w:lang w:val="en-US"/>
    </w:rPr>
  </w:style>
  <w:style w:type="character" w:customStyle="1" w:styleId="markedcontent">
    <w:name w:val="markedcontent"/>
    <w:basedOn w:val="DefaultParagraphFont"/>
    <w:rsid w:val="00A47582"/>
  </w:style>
  <w:style w:type="character" w:customStyle="1" w:styleId="Mention1">
    <w:name w:val="Mention1"/>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F3167E"/>
    <w:rPr>
      <w:color w:val="000000" w:themeColor="followedHyperlink"/>
      <w:u w:val="single"/>
    </w:rPr>
  </w:style>
  <w:style w:type="character" w:styleId="UnresolvedMention">
    <w:name w:val="Unresolved Mention"/>
    <w:basedOn w:val="DefaultParagraphFont"/>
    <w:uiPriority w:val="99"/>
    <w:semiHidden/>
    <w:unhideWhenUsed/>
    <w:rsid w:val="00416456"/>
    <w:rPr>
      <w:color w:val="605E5C"/>
      <w:shd w:val="clear" w:color="auto" w:fill="E1DFDD"/>
    </w:rPr>
  </w:style>
  <w:style w:type="paragraph" w:styleId="TOC4">
    <w:name w:val="toc 4"/>
    <w:basedOn w:val="Normal"/>
    <w:next w:val="Normal"/>
    <w:autoRedefine/>
    <w:uiPriority w:val="39"/>
    <w:semiHidden/>
    <w:unhideWhenUsed/>
    <w:rsid w:val="00716369"/>
    <w:pPr>
      <w:spacing w:after="100"/>
      <w:ind w:left="600"/>
    </w:pPr>
  </w:style>
  <w:style w:type="paragraph" w:customStyle="1" w:styleId="EBvisual">
    <w:name w:val="EB visual"/>
    <w:basedOn w:val="EBparagraph"/>
    <w:qFormat/>
    <w:rsid w:val="00782D73"/>
    <w:pPr>
      <w:spacing w:after="0"/>
      <w:jc w:val="center"/>
    </w:pPr>
    <w:rPr>
      <w:rFonts w:eastAsiaTheme="minorEastAsia" w:cstheme="minorBidi"/>
      <w:i/>
      <w:noProof/>
      <w:sz w:val="18"/>
      <w:lang w:val="fr-FR"/>
    </w:rPr>
  </w:style>
  <w:style w:type="paragraph" w:customStyle="1" w:styleId="EBmainchapter">
    <w:name w:val="EB main chapter"/>
    <w:basedOn w:val="EBparagraph"/>
    <w:next w:val="EBparagraph"/>
    <w:qFormat/>
    <w:rsid w:val="00782D73"/>
    <w:pPr>
      <w:numPr>
        <w:numId w:val="12"/>
      </w:numPr>
      <w:spacing w:before="240" w:after="240"/>
      <w:ind w:hanging="181"/>
    </w:pPr>
    <w:rPr>
      <w:rFonts w:eastAsiaTheme="minorEastAsia" w:cstheme="minorBidi"/>
      <w:b/>
      <w:bCs/>
      <w:caps/>
      <w:color w:val="365F91"/>
      <w:sz w:val="24"/>
      <w:szCs w:val="24"/>
      <w:lang w:val="fr-FR"/>
    </w:rPr>
  </w:style>
  <w:style w:type="paragraph" w:customStyle="1" w:styleId="EBchapter">
    <w:name w:val="EB chapter"/>
    <w:basedOn w:val="Normal"/>
    <w:qFormat/>
    <w:rsid w:val="00782D73"/>
    <w:pPr>
      <w:numPr>
        <w:numId w:val="13"/>
      </w:numPr>
      <w:suppressAutoHyphens/>
      <w:autoSpaceDN w:val="0"/>
      <w:spacing w:after="320" w:line="300" w:lineRule="auto"/>
      <w:textAlignment w:val="baseline"/>
    </w:pPr>
    <w:rPr>
      <w:rFonts w:ascii="EC Square Sans Pro" w:eastAsia="MS Mincho" w:hAnsi="EC Square Sans Pro"/>
      <w:color w:val="7F7F7F" w:themeColor="text1" w:themeTint="80"/>
      <w:sz w:val="32"/>
      <w:szCs w:val="32"/>
      <w:lang w:val="fr-FR" w:eastAsia="ja-JP"/>
    </w:rPr>
  </w:style>
  <w:style w:type="paragraph" w:customStyle="1" w:styleId="ReportSub-chapters">
    <w:name w:val="Report Sub-chapters"/>
    <w:basedOn w:val="EBchapter"/>
    <w:rsid w:val="00782D73"/>
    <w:pPr>
      <w:numPr>
        <w:ilvl w:val="1"/>
        <w:numId w:val="14"/>
      </w:numPr>
      <w:tabs>
        <w:tab w:val="num" w:pos="360"/>
      </w:tabs>
      <w:ind w:left="924" w:hanging="357"/>
    </w:pPr>
    <w:rPr>
      <w:sz w:val="28"/>
    </w:rPr>
  </w:style>
  <w:style w:type="paragraph" w:customStyle="1" w:styleId="EBsubchapter">
    <w:name w:val="EB sub chapter"/>
    <w:basedOn w:val="ReportSub-chapters"/>
    <w:qFormat/>
    <w:rsid w:val="00782D73"/>
    <w:pPr>
      <w:numPr>
        <w:numId w:val="13"/>
      </w:numPr>
      <w:ind w:left="924" w:hanging="357"/>
    </w:pPr>
    <w:rPr>
      <w:color w:val="88787C"/>
      <w:szCs w:val="28"/>
    </w:rPr>
  </w:style>
  <w:style w:type="paragraph" w:customStyle="1" w:styleId="EBsubsubchapter">
    <w:name w:val="EB sub sub chapter"/>
    <w:basedOn w:val="EBparagraph"/>
    <w:qFormat/>
    <w:rsid w:val="00782D73"/>
    <w:pPr>
      <w:numPr>
        <w:numId w:val="14"/>
      </w:numPr>
    </w:pPr>
    <w:rPr>
      <w:rFonts w:eastAsiaTheme="minorEastAsia" w:cstheme="minorBidi"/>
      <w:i/>
      <w:color w:val="88787C"/>
      <w:sz w:val="24"/>
      <w:lang w:val="fr-FR"/>
    </w:rPr>
  </w:style>
  <w:style w:type="paragraph" w:customStyle="1" w:styleId="EBsubsubsubchapter">
    <w:name w:val="EB sub sub sub chapter"/>
    <w:basedOn w:val="EBparagraph"/>
    <w:qFormat/>
    <w:rsid w:val="00782D73"/>
    <w:pPr>
      <w:numPr>
        <w:numId w:val="15"/>
      </w:numPr>
    </w:pPr>
    <w:rPr>
      <w:rFonts w:eastAsiaTheme="minorEastAsia" w:cstheme="minorBidi"/>
      <w:bCs/>
      <w:i/>
      <w:iCs/>
      <w:noProof/>
      <w:color w:val="365F91"/>
      <w:lang w:val="fr-FR"/>
    </w:rPr>
  </w:style>
  <w:style w:type="paragraph" w:styleId="ListParagraph">
    <w:name w:val="List Paragraph"/>
    <w:basedOn w:val="Normal"/>
    <w:uiPriority w:val="34"/>
    <w:qFormat/>
    <w:rsid w:val="00814C1D"/>
    <w:pPr>
      <w:ind w:left="720"/>
      <w:contextualSpacing/>
    </w:pPr>
  </w:style>
  <w:style w:type="paragraph" w:styleId="TOCHeading">
    <w:name w:val="TOC Heading"/>
    <w:basedOn w:val="Heading1"/>
    <w:next w:val="Normal"/>
    <w:uiPriority w:val="39"/>
    <w:unhideWhenUsed/>
    <w:qFormat/>
    <w:rsid w:val="00060042"/>
    <w:pPr>
      <w:spacing w:before="240" w:after="0" w:line="259" w:lineRule="auto"/>
      <w:jc w:val="left"/>
      <w:outlineLvl w:val="9"/>
    </w:pPr>
    <w:rPr>
      <w:rFonts w:asciiTheme="majorHAnsi" w:eastAsiaTheme="majorEastAsia" w:hAnsiTheme="majorHAnsi" w:cstheme="majorBidi"/>
      <w:bCs w:val="0"/>
      <w:noProof w:val="0"/>
      <w:color w:val="1A82B2" w:themeColor="accent1" w:themeShade="BF"/>
      <w:sz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0259">
      <w:bodyDiv w:val="1"/>
      <w:marLeft w:val="0"/>
      <w:marRight w:val="0"/>
      <w:marTop w:val="0"/>
      <w:marBottom w:val="0"/>
      <w:divBdr>
        <w:top w:val="none" w:sz="0" w:space="0" w:color="auto"/>
        <w:left w:val="none" w:sz="0" w:space="0" w:color="auto"/>
        <w:bottom w:val="none" w:sz="0" w:space="0" w:color="auto"/>
        <w:right w:val="none" w:sz="0" w:space="0" w:color="auto"/>
      </w:divBdr>
    </w:div>
    <w:div w:id="114103153">
      <w:bodyDiv w:val="1"/>
      <w:marLeft w:val="0"/>
      <w:marRight w:val="0"/>
      <w:marTop w:val="0"/>
      <w:marBottom w:val="0"/>
      <w:divBdr>
        <w:top w:val="none" w:sz="0" w:space="0" w:color="auto"/>
        <w:left w:val="none" w:sz="0" w:space="0" w:color="auto"/>
        <w:bottom w:val="none" w:sz="0" w:space="0" w:color="auto"/>
        <w:right w:val="none" w:sz="0" w:space="0" w:color="auto"/>
      </w:divBdr>
    </w:div>
    <w:div w:id="232811875">
      <w:bodyDiv w:val="1"/>
      <w:marLeft w:val="0"/>
      <w:marRight w:val="0"/>
      <w:marTop w:val="0"/>
      <w:marBottom w:val="0"/>
      <w:divBdr>
        <w:top w:val="none" w:sz="0" w:space="0" w:color="auto"/>
        <w:left w:val="none" w:sz="0" w:space="0" w:color="auto"/>
        <w:bottom w:val="none" w:sz="0" w:space="0" w:color="auto"/>
        <w:right w:val="none" w:sz="0" w:space="0" w:color="auto"/>
      </w:divBdr>
    </w:div>
    <w:div w:id="356346952">
      <w:bodyDiv w:val="1"/>
      <w:marLeft w:val="0"/>
      <w:marRight w:val="0"/>
      <w:marTop w:val="0"/>
      <w:marBottom w:val="0"/>
      <w:divBdr>
        <w:top w:val="none" w:sz="0" w:space="0" w:color="auto"/>
        <w:left w:val="none" w:sz="0" w:space="0" w:color="auto"/>
        <w:bottom w:val="none" w:sz="0" w:space="0" w:color="auto"/>
        <w:right w:val="none" w:sz="0" w:space="0" w:color="auto"/>
      </w:divBdr>
    </w:div>
    <w:div w:id="388698695">
      <w:bodyDiv w:val="1"/>
      <w:marLeft w:val="0"/>
      <w:marRight w:val="0"/>
      <w:marTop w:val="0"/>
      <w:marBottom w:val="0"/>
      <w:divBdr>
        <w:top w:val="none" w:sz="0" w:space="0" w:color="auto"/>
        <w:left w:val="none" w:sz="0" w:space="0" w:color="auto"/>
        <w:bottom w:val="none" w:sz="0" w:space="0" w:color="auto"/>
        <w:right w:val="none" w:sz="0" w:space="0" w:color="auto"/>
      </w:divBdr>
    </w:div>
    <w:div w:id="495847321">
      <w:bodyDiv w:val="1"/>
      <w:marLeft w:val="0"/>
      <w:marRight w:val="0"/>
      <w:marTop w:val="0"/>
      <w:marBottom w:val="0"/>
      <w:divBdr>
        <w:top w:val="none" w:sz="0" w:space="0" w:color="auto"/>
        <w:left w:val="none" w:sz="0" w:space="0" w:color="auto"/>
        <w:bottom w:val="none" w:sz="0" w:space="0" w:color="auto"/>
        <w:right w:val="none" w:sz="0" w:space="0" w:color="auto"/>
      </w:divBdr>
    </w:div>
    <w:div w:id="557669613">
      <w:bodyDiv w:val="1"/>
      <w:marLeft w:val="0"/>
      <w:marRight w:val="0"/>
      <w:marTop w:val="0"/>
      <w:marBottom w:val="0"/>
      <w:divBdr>
        <w:top w:val="none" w:sz="0" w:space="0" w:color="auto"/>
        <w:left w:val="none" w:sz="0" w:space="0" w:color="auto"/>
        <w:bottom w:val="none" w:sz="0" w:space="0" w:color="auto"/>
        <w:right w:val="none" w:sz="0" w:space="0" w:color="auto"/>
      </w:divBdr>
    </w:div>
    <w:div w:id="857696569">
      <w:bodyDiv w:val="1"/>
      <w:marLeft w:val="0"/>
      <w:marRight w:val="0"/>
      <w:marTop w:val="0"/>
      <w:marBottom w:val="0"/>
      <w:divBdr>
        <w:top w:val="none" w:sz="0" w:space="0" w:color="auto"/>
        <w:left w:val="none" w:sz="0" w:space="0" w:color="auto"/>
        <w:bottom w:val="none" w:sz="0" w:space="0" w:color="auto"/>
        <w:right w:val="none" w:sz="0" w:space="0" w:color="auto"/>
      </w:divBdr>
    </w:div>
    <w:div w:id="895244127">
      <w:bodyDiv w:val="1"/>
      <w:marLeft w:val="0"/>
      <w:marRight w:val="0"/>
      <w:marTop w:val="0"/>
      <w:marBottom w:val="0"/>
      <w:divBdr>
        <w:top w:val="none" w:sz="0" w:space="0" w:color="auto"/>
        <w:left w:val="none" w:sz="0" w:space="0" w:color="auto"/>
        <w:bottom w:val="none" w:sz="0" w:space="0" w:color="auto"/>
        <w:right w:val="none" w:sz="0" w:space="0" w:color="auto"/>
      </w:divBdr>
    </w:div>
    <w:div w:id="927428333">
      <w:bodyDiv w:val="1"/>
      <w:marLeft w:val="0"/>
      <w:marRight w:val="0"/>
      <w:marTop w:val="0"/>
      <w:marBottom w:val="0"/>
      <w:divBdr>
        <w:top w:val="none" w:sz="0" w:space="0" w:color="auto"/>
        <w:left w:val="none" w:sz="0" w:space="0" w:color="auto"/>
        <w:bottom w:val="none" w:sz="0" w:space="0" w:color="auto"/>
        <w:right w:val="none" w:sz="0" w:space="0" w:color="auto"/>
      </w:divBdr>
    </w:div>
    <w:div w:id="994992293">
      <w:bodyDiv w:val="1"/>
      <w:marLeft w:val="0"/>
      <w:marRight w:val="0"/>
      <w:marTop w:val="0"/>
      <w:marBottom w:val="0"/>
      <w:divBdr>
        <w:top w:val="none" w:sz="0" w:space="0" w:color="auto"/>
        <w:left w:val="none" w:sz="0" w:space="0" w:color="auto"/>
        <w:bottom w:val="none" w:sz="0" w:space="0" w:color="auto"/>
        <w:right w:val="none" w:sz="0" w:space="0" w:color="auto"/>
      </w:divBdr>
    </w:div>
    <w:div w:id="1021591492">
      <w:bodyDiv w:val="1"/>
      <w:marLeft w:val="0"/>
      <w:marRight w:val="0"/>
      <w:marTop w:val="0"/>
      <w:marBottom w:val="0"/>
      <w:divBdr>
        <w:top w:val="none" w:sz="0" w:space="0" w:color="auto"/>
        <w:left w:val="none" w:sz="0" w:space="0" w:color="auto"/>
        <w:bottom w:val="none" w:sz="0" w:space="0" w:color="auto"/>
        <w:right w:val="none" w:sz="0" w:space="0" w:color="auto"/>
      </w:divBdr>
    </w:div>
    <w:div w:id="1192647630">
      <w:bodyDiv w:val="1"/>
      <w:marLeft w:val="0"/>
      <w:marRight w:val="0"/>
      <w:marTop w:val="0"/>
      <w:marBottom w:val="0"/>
      <w:divBdr>
        <w:top w:val="none" w:sz="0" w:space="0" w:color="auto"/>
        <w:left w:val="none" w:sz="0" w:space="0" w:color="auto"/>
        <w:bottom w:val="none" w:sz="0" w:space="0" w:color="auto"/>
        <w:right w:val="none" w:sz="0" w:space="0" w:color="auto"/>
      </w:divBdr>
    </w:div>
    <w:div w:id="1252932780">
      <w:bodyDiv w:val="1"/>
      <w:marLeft w:val="0"/>
      <w:marRight w:val="0"/>
      <w:marTop w:val="0"/>
      <w:marBottom w:val="0"/>
      <w:divBdr>
        <w:top w:val="none" w:sz="0" w:space="0" w:color="auto"/>
        <w:left w:val="none" w:sz="0" w:space="0" w:color="auto"/>
        <w:bottom w:val="none" w:sz="0" w:space="0" w:color="auto"/>
        <w:right w:val="none" w:sz="0" w:space="0" w:color="auto"/>
      </w:divBdr>
    </w:div>
    <w:div w:id="1327202230">
      <w:bodyDiv w:val="1"/>
      <w:marLeft w:val="0"/>
      <w:marRight w:val="0"/>
      <w:marTop w:val="0"/>
      <w:marBottom w:val="0"/>
      <w:divBdr>
        <w:top w:val="none" w:sz="0" w:space="0" w:color="auto"/>
        <w:left w:val="none" w:sz="0" w:space="0" w:color="auto"/>
        <w:bottom w:val="none" w:sz="0" w:space="0" w:color="auto"/>
        <w:right w:val="none" w:sz="0" w:space="0" w:color="auto"/>
      </w:divBdr>
    </w:div>
    <w:div w:id="1393428562">
      <w:bodyDiv w:val="1"/>
      <w:marLeft w:val="0"/>
      <w:marRight w:val="0"/>
      <w:marTop w:val="0"/>
      <w:marBottom w:val="0"/>
      <w:divBdr>
        <w:top w:val="none" w:sz="0" w:space="0" w:color="auto"/>
        <w:left w:val="none" w:sz="0" w:space="0" w:color="auto"/>
        <w:bottom w:val="none" w:sz="0" w:space="0" w:color="auto"/>
        <w:right w:val="none" w:sz="0" w:space="0" w:color="auto"/>
      </w:divBdr>
    </w:div>
    <w:div w:id="1449617928">
      <w:bodyDiv w:val="1"/>
      <w:marLeft w:val="0"/>
      <w:marRight w:val="0"/>
      <w:marTop w:val="0"/>
      <w:marBottom w:val="0"/>
      <w:divBdr>
        <w:top w:val="none" w:sz="0" w:space="0" w:color="auto"/>
        <w:left w:val="none" w:sz="0" w:space="0" w:color="auto"/>
        <w:bottom w:val="none" w:sz="0" w:space="0" w:color="auto"/>
        <w:right w:val="none" w:sz="0" w:space="0" w:color="auto"/>
      </w:divBdr>
    </w:div>
    <w:div w:id="1481772072">
      <w:bodyDiv w:val="1"/>
      <w:marLeft w:val="0"/>
      <w:marRight w:val="0"/>
      <w:marTop w:val="0"/>
      <w:marBottom w:val="0"/>
      <w:divBdr>
        <w:top w:val="none" w:sz="0" w:space="0" w:color="auto"/>
        <w:left w:val="none" w:sz="0" w:space="0" w:color="auto"/>
        <w:bottom w:val="none" w:sz="0" w:space="0" w:color="auto"/>
        <w:right w:val="none" w:sz="0" w:space="0" w:color="auto"/>
      </w:divBdr>
    </w:div>
    <w:div w:id="1499494341">
      <w:bodyDiv w:val="1"/>
      <w:marLeft w:val="0"/>
      <w:marRight w:val="0"/>
      <w:marTop w:val="0"/>
      <w:marBottom w:val="0"/>
      <w:divBdr>
        <w:top w:val="none" w:sz="0" w:space="0" w:color="auto"/>
        <w:left w:val="none" w:sz="0" w:space="0" w:color="auto"/>
        <w:bottom w:val="none" w:sz="0" w:space="0" w:color="auto"/>
        <w:right w:val="none" w:sz="0" w:space="0" w:color="auto"/>
      </w:divBdr>
    </w:div>
    <w:div w:id="1625504975">
      <w:bodyDiv w:val="1"/>
      <w:marLeft w:val="0"/>
      <w:marRight w:val="0"/>
      <w:marTop w:val="0"/>
      <w:marBottom w:val="0"/>
      <w:divBdr>
        <w:top w:val="none" w:sz="0" w:space="0" w:color="auto"/>
        <w:left w:val="none" w:sz="0" w:space="0" w:color="auto"/>
        <w:bottom w:val="none" w:sz="0" w:space="0" w:color="auto"/>
        <w:right w:val="none" w:sz="0" w:space="0" w:color="auto"/>
      </w:divBdr>
    </w:div>
    <w:div w:id="1666668436">
      <w:bodyDiv w:val="1"/>
      <w:marLeft w:val="0"/>
      <w:marRight w:val="0"/>
      <w:marTop w:val="0"/>
      <w:marBottom w:val="0"/>
      <w:divBdr>
        <w:top w:val="none" w:sz="0" w:space="0" w:color="auto"/>
        <w:left w:val="none" w:sz="0" w:space="0" w:color="auto"/>
        <w:bottom w:val="none" w:sz="0" w:space="0" w:color="auto"/>
        <w:right w:val="none" w:sz="0" w:space="0" w:color="auto"/>
      </w:divBdr>
    </w:div>
    <w:div w:id="1673147409">
      <w:bodyDiv w:val="1"/>
      <w:marLeft w:val="0"/>
      <w:marRight w:val="0"/>
      <w:marTop w:val="0"/>
      <w:marBottom w:val="0"/>
      <w:divBdr>
        <w:top w:val="none" w:sz="0" w:space="0" w:color="auto"/>
        <w:left w:val="none" w:sz="0" w:space="0" w:color="auto"/>
        <w:bottom w:val="none" w:sz="0" w:space="0" w:color="auto"/>
        <w:right w:val="none" w:sz="0" w:space="0" w:color="auto"/>
      </w:divBdr>
    </w:div>
    <w:div w:id="1791777136">
      <w:bodyDiv w:val="1"/>
      <w:marLeft w:val="0"/>
      <w:marRight w:val="0"/>
      <w:marTop w:val="0"/>
      <w:marBottom w:val="0"/>
      <w:divBdr>
        <w:top w:val="none" w:sz="0" w:space="0" w:color="auto"/>
        <w:left w:val="none" w:sz="0" w:space="0" w:color="auto"/>
        <w:bottom w:val="none" w:sz="0" w:space="0" w:color="auto"/>
        <w:right w:val="none" w:sz="0" w:space="0" w:color="auto"/>
      </w:divBdr>
    </w:div>
    <w:div w:id="2034529285">
      <w:bodyDiv w:val="1"/>
      <w:marLeft w:val="0"/>
      <w:marRight w:val="0"/>
      <w:marTop w:val="0"/>
      <w:marBottom w:val="0"/>
      <w:divBdr>
        <w:top w:val="none" w:sz="0" w:space="0" w:color="auto"/>
        <w:left w:val="none" w:sz="0" w:space="0" w:color="auto"/>
        <w:bottom w:val="none" w:sz="0" w:space="0" w:color="auto"/>
        <w:right w:val="none" w:sz="0" w:space="0" w:color="auto"/>
      </w:divBdr>
    </w:div>
    <w:div w:id="203588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eader" Target="header8.xml"/><Relationship Id="rId21" Type="http://schemas.openxmlformats.org/officeDocument/2006/relationships/footer" Target="footer3.xml"/><Relationship Id="rId34"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9.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uropa.eu/eurobarometer" TargetMode="External"/><Relationship Id="rId22" Type="http://schemas.openxmlformats.org/officeDocument/2006/relationships/image" Target="media/image7.jpeg"/><Relationship Id="rId27" Type="http://schemas.openxmlformats.org/officeDocument/2006/relationships/header" Target="header9.xml"/><Relationship Id="rId30" Type="http://schemas.openxmlformats.org/officeDocument/2006/relationships/image" Target="media/image11.jpeg"/><Relationship Id="rId35"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sv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llardr\OneDrive%20-%20Kantar\Desktop\EBST94\EB94_FiR_EN_v5b%20for%20translation.dotx" TargetMode="External"/></Relationships>
</file>

<file path=word/theme/theme1.xml><?xml version="1.0" encoding="utf-8"?>
<a:theme xmlns:a="http://schemas.openxmlformats.org/drawingml/2006/main" name="Office Theme">
  <a:themeElements>
    <a:clrScheme name="Custom 24">
      <a:dk1>
        <a:sysClr val="windowText" lastClr="000000"/>
      </a:dk1>
      <a:lt1>
        <a:sysClr val="window" lastClr="FFFFFF"/>
      </a:lt1>
      <a:dk2>
        <a:srgbClr val="004494"/>
      </a:dk2>
      <a:lt2>
        <a:srgbClr val="0B6190"/>
      </a:lt2>
      <a:accent1>
        <a:srgbClr val="30AAE1"/>
      </a:accent1>
      <a:accent2>
        <a:srgbClr val="7F7F7F"/>
      </a:accent2>
      <a:accent3>
        <a:srgbClr val="D9D9D9"/>
      </a:accent3>
      <a:accent4>
        <a:srgbClr val="D9D9D9"/>
      </a:accent4>
      <a:accent5>
        <a:srgbClr val="FFED00"/>
      </a:accent5>
      <a:accent6>
        <a:srgbClr val="E22032"/>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0C2CAB7A56D943BB26E54948AD0329" ma:contentTypeVersion="4" ma:contentTypeDescription="Create a new document." ma:contentTypeScope="" ma:versionID="d7ba8cf2348637e05b62feefcab4a2da">
  <xsd:schema xmlns:xsd="http://www.w3.org/2001/XMLSchema" xmlns:xs="http://www.w3.org/2001/XMLSchema" xmlns:p="http://schemas.microsoft.com/office/2006/metadata/properties" xmlns:ns2="ff335236-cd40-4467-8302-7bf35c970d2a" targetNamespace="http://schemas.microsoft.com/office/2006/metadata/properties" ma:root="true" ma:fieldsID="e789b89e7dc40496311581c4f75b5a30" ns2:_="">
    <xsd:import namespace="ff335236-cd40-4467-8302-7bf35c970d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335236-cd40-4467-8302-7bf35c970d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C10B9A-64D8-47FB-936C-54C45590EC56}">
  <ds:schemaRefs>
    <ds:schemaRef ds:uri="http://schemas.microsoft.com/sharepoint/v3/contenttype/forms"/>
  </ds:schemaRefs>
</ds:datastoreItem>
</file>

<file path=customXml/itemProps2.xml><?xml version="1.0" encoding="utf-8"?>
<ds:datastoreItem xmlns:ds="http://schemas.openxmlformats.org/officeDocument/2006/customXml" ds:itemID="{4E1B34E5-EC39-4D97-911B-5F93E794AB15}">
  <ds:schemaRefs>
    <ds:schemaRef ds:uri="http://schemas.openxmlformats.org/officeDocument/2006/bibliography"/>
  </ds:schemaRefs>
</ds:datastoreItem>
</file>

<file path=customXml/itemProps3.xml><?xml version="1.0" encoding="utf-8"?>
<ds:datastoreItem xmlns:ds="http://schemas.openxmlformats.org/officeDocument/2006/customXml" ds:itemID="{C4C942CC-0A01-4A54-9C4C-B43CCDC30B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63CA8D-594D-4258-A037-A6BDAAE03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335236-cd40-4467-8302-7bf35c970d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EB94_FiR_EN_v5b for translation.dotx</Template>
  <TotalTime>0</TotalTime>
  <Pages>16</Pages>
  <Words>4109</Words>
  <Characters>21778</Characters>
  <Application>Microsoft Office Word</Application>
  <DocSecurity>0</DocSecurity>
  <Lines>181</Lines>
  <Paragraphs>51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Maillard, Robin (KT)</dc:creator>
  <cp:keywords/>
  <dc:description/>
  <cp:lastModifiedBy>Brunnberg, Lovisa (KT)</cp:lastModifiedBy>
  <cp:revision>17</cp:revision>
  <cp:lastPrinted>2021-04-07T09:08:00Z</cp:lastPrinted>
  <dcterms:created xsi:type="dcterms:W3CDTF">2022-04-01T07:05:00Z</dcterms:created>
  <dcterms:modified xsi:type="dcterms:W3CDTF">2022-04-04T09:47:00Z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0x010100BC0C2CAB7A56D943BB26E54948AD0329</vt:lpwstr>
  </property>
</Properties>
</file>